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70F8E" w:rsidRPr="00CB52AC" w:rsidRDefault="00000000">
      <w:pPr>
        <w:pStyle w:val="head"/>
        <w:rPr>
          <w:sz w:val="24"/>
          <w:szCs w:val="24"/>
        </w:rPr>
      </w:pPr>
      <w:r w:rsidRPr="00CB52AC">
        <w:rPr>
          <w:b/>
          <w:sz w:val="24"/>
          <w:szCs w:val="24"/>
        </w:rPr>
        <w:t>МИНИСТЕРСТВО ВНУТРЕННИХ ДЕЛ ПРИДНЕСТРОВСКОЙ МОЛДАВСКОЙ РЕСПУБЛИКИ</w:t>
      </w:r>
    </w:p>
    <w:p w:rsidR="00D70F8E" w:rsidRPr="00CB52AC" w:rsidRDefault="00000000">
      <w:pPr>
        <w:pStyle w:val="head"/>
        <w:rPr>
          <w:sz w:val="24"/>
          <w:szCs w:val="24"/>
        </w:rPr>
      </w:pPr>
      <w:r w:rsidRPr="00CB52AC">
        <w:rPr>
          <w:b/>
          <w:sz w:val="24"/>
          <w:szCs w:val="24"/>
        </w:rPr>
        <w:t>ПРИКАЗ</w:t>
      </w:r>
    </w:p>
    <w:p w:rsidR="00D70F8E" w:rsidRPr="00CB52AC" w:rsidRDefault="00000000">
      <w:pPr>
        <w:pStyle w:val="head"/>
        <w:rPr>
          <w:sz w:val="24"/>
          <w:szCs w:val="24"/>
        </w:rPr>
      </w:pPr>
      <w:r w:rsidRPr="00CB52AC">
        <w:rPr>
          <w:b/>
          <w:sz w:val="24"/>
          <w:szCs w:val="24"/>
        </w:rPr>
        <w:t>от 27 марта 2003 г.</w:t>
      </w:r>
      <w:r w:rsidRPr="00CB52AC">
        <w:rPr>
          <w:sz w:val="24"/>
          <w:szCs w:val="24"/>
        </w:rPr>
        <w:br/>
      </w:r>
      <w:r w:rsidRPr="00CB52AC">
        <w:rPr>
          <w:b/>
          <w:sz w:val="24"/>
          <w:szCs w:val="24"/>
        </w:rPr>
        <w:t>№ 107/3/287/105/1</w:t>
      </w:r>
    </w:p>
    <w:p w:rsidR="00D70F8E" w:rsidRPr="00CB52AC" w:rsidRDefault="00000000">
      <w:pPr>
        <w:pStyle w:val="head"/>
        <w:rPr>
          <w:sz w:val="24"/>
          <w:szCs w:val="24"/>
        </w:rPr>
      </w:pPr>
      <w:r w:rsidRPr="00CB52AC">
        <w:rPr>
          <w:b/>
          <w:sz w:val="24"/>
          <w:szCs w:val="24"/>
        </w:rPr>
        <w:t>Об утверждении и введении в действие Инструкции "О порядке изъятия из незаконного оборота наркотических средств, психотропных, сильнодействующих и ядовитых веществ, а также их прекурсоров, инструментов и оборудования, используемых для производства и изготовления наркотических средств, психотропных, сильнодействующих и ядовитых веществ, а также их учета, хранения, передачи, использования и уничтожения"</w:t>
      </w:r>
    </w:p>
    <w:p w:rsidR="00D70F8E" w:rsidRPr="00CB52AC" w:rsidRDefault="00000000">
      <w:pPr>
        <w:pStyle w:val="head"/>
        <w:rPr>
          <w:sz w:val="24"/>
          <w:szCs w:val="24"/>
        </w:rPr>
      </w:pPr>
      <w:r w:rsidRPr="00CB52AC">
        <w:rPr>
          <w:sz w:val="24"/>
          <w:szCs w:val="24"/>
        </w:rPr>
        <w:t>САЗ (21.04.2003) № 03-16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27 марта 2003 г.</w:t>
      </w:r>
      <w:r w:rsidRPr="00CB52AC">
        <w:rPr>
          <w:szCs w:val="24"/>
        </w:rPr>
        <w:br/>
        <w:t>№ 107/3/287/105/136/12/130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МИНИСТЕРСТВО ЗДРАВООХРАНЕНИЯ И СОЦИАЛЬНОЙ ЗАЩИТЫ</w:t>
      </w:r>
      <w:r w:rsidRPr="00CB52AC">
        <w:rPr>
          <w:szCs w:val="24"/>
        </w:rPr>
        <w:br/>
        <w:t>ПРИДНЕСТРОВСКОЙ МОЛДАВСКОЙ РЕСПУБЛИКИ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27 марта 2003 г.</w:t>
      </w:r>
      <w:r w:rsidRPr="00CB52AC">
        <w:rPr>
          <w:szCs w:val="24"/>
        </w:rPr>
        <w:br/>
        <w:t>№ 107/3/287/105/136/12/130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МИНИСТЕРСТВО ДОХОДОВ</w:t>
      </w:r>
      <w:r w:rsidRPr="00CB52AC">
        <w:rPr>
          <w:szCs w:val="24"/>
        </w:rPr>
        <w:br/>
        <w:t>ПРИДНЕСТРОВСКОЙ МОЛДАВСКОЙ РЕСПУБЛИКИ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27 марта 2003 г.</w:t>
      </w:r>
      <w:r w:rsidRPr="00CB52AC">
        <w:rPr>
          <w:szCs w:val="24"/>
        </w:rPr>
        <w:br/>
        <w:t>№ 107/3/287/105/136/12/130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ГОСУДАРСТВЕННЫЙ ТАМОЖЕННЫЙ КОМИТЕТ</w:t>
      </w:r>
      <w:r w:rsidRPr="00CB52AC">
        <w:rPr>
          <w:szCs w:val="24"/>
        </w:rPr>
        <w:br/>
        <w:t>ПРИДНЕСТРОВСКОЙ МОЛДАВСКОЙ РЕСПУБЛИКИ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27 марта 2003 г.</w:t>
      </w:r>
      <w:r w:rsidRPr="00CB52AC">
        <w:rPr>
          <w:szCs w:val="24"/>
        </w:rPr>
        <w:br/>
        <w:t>№ 107/3/287/105/136/12/130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ОРГАН ГОСУДАРСТВЕННОЙ ОХРАНЫ</w:t>
      </w:r>
      <w:r w:rsidRPr="00CB52AC">
        <w:rPr>
          <w:szCs w:val="24"/>
        </w:rPr>
        <w:br/>
        <w:t>ПРИДНЕСТРОВСКОЙ МОЛДАВСКОЙ РЕСПУБЛИКИ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27 марта 2003 г.</w:t>
      </w:r>
      <w:r w:rsidRPr="00CB52AC">
        <w:rPr>
          <w:szCs w:val="24"/>
        </w:rPr>
        <w:br/>
        <w:t>№ 107/3/287/105/136/12/130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МИНИСТЕРСТВО ЮСТИЦИИ</w:t>
      </w:r>
      <w:r w:rsidRPr="00CB52AC">
        <w:rPr>
          <w:szCs w:val="24"/>
        </w:rPr>
        <w:br/>
        <w:t>ПРИДНЕСТРОВСКОЙ МОЛДАВСКОЙ РЕСПУБЛИКИ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lastRenderedPageBreak/>
        <w:t>27 марта 2003 г.</w:t>
      </w:r>
      <w:r w:rsidRPr="00CB52AC">
        <w:rPr>
          <w:szCs w:val="24"/>
        </w:rPr>
        <w:br/>
        <w:t>№ 107/3/287/105/136/12/130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(САЗ 03-16)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Согласован: Прокуратура ПМР, Верховный суд ПМР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Зарегистрирован Министерством юстиции</w:t>
      </w:r>
      <w:r w:rsidRPr="00CB52AC">
        <w:rPr>
          <w:szCs w:val="24"/>
        </w:rPr>
        <w:br/>
        <w:t>Приднестровской Молдавской Республики 15 апреля 2003 г.</w:t>
      </w:r>
      <w:r w:rsidRPr="00CB52AC">
        <w:rPr>
          <w:szCs w:val="24"/>
        </w:rPr>
        <w:br/>
        <w:t>Регистрационный № 2118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 соответствии с Законом Приднестровской Молдавской Республики "О наркотических средствах и психотропных веществах" от 7 июня 2002 года и Указом Президента Приднестровской Молдавской Республики "О порядке дальнейшего использования или уничтожения наркотических средств, психотропных, сильнодействующих и ядовитых веществ и их прекурсоров, а также инструментов и оборудования, которые были конфискованы или изъяты из незаконного оборота либо дальнейшее использование которых признано нецелесообразным" № 433 от 15 июля 2002 года, в целях повышения эффективности борьбы с незаконным оборотом наркотических средств, психотропных, сильнодействующих и ядовитых веществ, а также их прекурсоров, систематизации учета, хранения, передачи, использования и уничтожения изъятых из незаконного оборота наркотиков, совершенствования форм и методов работы, приказываем: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1. Утвердить и ввести в действие Инструкцию "О порядке изъятия из незаконного оборота наркотических средств, психотропных, сильнодействующих и ядовитых веществ, а также их прекурсоров, инструментов и оборудования, используемых для производства и изготовления наркотических средств, психотропных, сильнодействующих и ядовитых веществ, а также их учета, хранения, передачи, использования и уничтожения" (прилагается).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2. Министерству внутренних дел, Министерству государственной безопасности, Министерству юстиции, Министерству здравоохранения и социальной защиты, Министерству доходов, Государственному таможенному комитету, Органу государственной охраны Приднестровской Молдавской Республики: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а) создать из числа представителей указанных министерств межведомственную комиссию по передаче конфискованных или изъятых из незаконного оборота наркотических средств, психотропных, сильнодействующих и ядовитых веществ, их прекурсоров, а также инструментов и оборудования, используемых для производства и изготовления наркотических средств , психотропных, сильнодействующих и ядовитых веществ, органам исполнительной власти, государственным предприятиям, организациям или учреждениям, а также юридическим лицам, имеющим лицензию на виды деятельности, связанные с оборотом наркотических средств, психотропных, сильнодействующих и ядовитых веществ, для использования либо уничтожения в соответствии с законодательством Приднестровской Молдавской республики.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б) назначить в десятидневный срок представителей для работы в межведомственной комиссии.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3. Возложить руководство указанной в п.2 настоящего приказа межведомственной комиссии на Министерство внутренних дел Приднестровской Молдавской Республики.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4. Контроль за исполнением настоящего Приказа возложить на заместителей Министров: внутренних дел, государственной безопасности, юстиции, здравоохранения и социальной защиты, доходов, государственного таможенного комитета, органа государственной охраны Приднестровской Молдавской Республики по курируемым направлениям деятельности.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lastRenderedPageBreak/>
        <w:t>5. Настоящий приказ вступает в силу со дня официального опубликования.</w:t>
      </w:r>
    </w:p>
    <w:p w:rsidR="00D70F8E" w:rsidRPr="00CB52AC" w:rsidRDefault="00000000">
      <w:pPr>
        <w:pStyle w:val="a4"/>
        <w:rPr>
          <w:szCs w:val="24"/>
        </w:rPr>
      </w:pPr>
      <w:r w:rsidRPr="00CB52AC">
        <w:rPr>
          <w:szCs w:val="24"/>
        </w:rPr>
        <w:t>МИНИСТР ВНУТРЕННИХ ДЕЛ</w:t>
      </w:r>
      <w:r w:rsidRPr="00CB52AC">
        <w:rPr>
          <w:szCs w:val="24"/>
        </w:rPr>
        <w:br/>
        <w:t>ПРИДНЕСТРОВСКОЙ МОЛДАВСКОЙ РЕСПУБЛИКИ А. КОРОЛЕВ</w:t>
      </w:r>
    </w:p>
    <w:p w:rsidR="00D70F8E" w:rsidRPr="00CB52AC" w:rsidRDefault="00000000">
      <w:pPr>
        <w:pStyle w:val="a4"/>
        <w:rPr>
          <w:szCs w:val="24"/>
        </w:rPr>
      </w:pPr>
      <w:r w:rsidRPr="00CB52AC">
        <w:rPr>
          <w:szCs w:val="24"/>
        </w:rPr>
        <w:t>МИНИСТР ГОСУДАРСТВЕННОЙ БЕЗОПАСНОСТИ</w:t>
      </w:r>
      <w:r w:rsidRPr="00CB52AC">
        <w:rPr>
          <w:szCs w:val="24"/>
        </w:rPr>
        <w:br/>
        <w:t>ПРИДНЕСТРОВСКОЙ МОЛДАВСКОЙ РЕСПУБЛИКИ В. АНТЮФЕЕВ</w:t>
      </w:r>
    </w:p>
    <w:p w:rsidR="00D70F8E" w:rsidRPr="00CB52AC" w:rsidRDefault="00000000">
      <w:pPr>
        <w:pStyle w:val="a4"/>
        <w:rPr>
          <w:szCs w:val="24"/>
        </w:rPr>
      </w:pPr>
      <w:r w:rsidRPr="00CB52AC">
        <w:rPr>
          <w:szCs w:val="24"/>
        </w:rPr>
        <w:t>МИНИСТР ЗДРАВООХРАНЕНИЯ И СОЦИАЛЬНОЙ ЗАЩИТЫ</w:t>
      </w:r>
      <w:r w:rsidRPr="00CB52AC">
        <w:rPr>
          <w:szCs w:val="24"/>
        </w:rPr>
        <w:br/>
        <w:t>ПРИДНЕСТРОВСКОЙ МОЛДАВСКОЙ РЕСПУБЛИКИ И. ТКАЧЕНКО</w:t>
      </w:r>
    </w:p>
    <w:p w:rsidR="00D70F8E" w:rsidRPr="00CB52AC" w:rsidRDefault="00000000">
      <w:pPr>
        <w:pStyle w:val="a4"/>
        <w:rPr>
          <w:szCs w:val="24"/>
        </w:rPr>
      </w:pPr>
      <w:r w:rsidRPr="00CB52AC">
        <w:rPr>
          <w:szCs w:val="24"/>
        </w:rPr>
        <w:t>МИНИСТР ДОХОДОВ</w:t>
      </w:r>
      <w:r w:rsidRPr="00CB52AC">
        <w:rPr>
          <w:szCs w:val="24"/>
        </w:rPr>
        <w:br/>
        <w:t>ПРИДНЕСТРОВСКОЙ МОЛДАВСКОЙ РЕСПУБЛИКИ О. ИОНОВА</w:t>
      </w:r>
    </w:p>
    <w:p w:rsidR="00D70F8E" w:rsidRPr="00CB52AC" w:rsidRDefault="00000000">
      <w:pPr>
        <w:pStyle w:val="a4"/>
        <w:rPr>
          <w:szCs w:val="24"/>
        </w:rPr>
      </w:pPr>
      <w:r w:rsidRPr="00CB52AC">
        <w:rPr>
          <w:szCs w:val="24"/>
        </w:rPr>
        <w:t>ПРЕДСЕДАТЕЛЬ ГОСУДАРСТВЕННОГО ТАМОЖЕННОГО КОМИТЕТА</w:t>
      </w:r>
      <w:r w:rsidRPr="00CB52AC">
        <w:rPr>
          <w:szCs w:val="24"/>
        </w:rPr>
        <w:br/>
        <w:t>ПРИДНЕСТРОВСКОЙ МОЛДАВСКОЙ РЕСПУБЛИКИ В. СМИРНОВ</w:t>
      </w:r>
    </w:p>
    <w:p w:rsidR="00D70F8E" w:rsidRPr="00CB52AC" w:rsidRDefault="00000000">
      <w:pPr>
        <w:pStyle w:val="a4"/>
        <w:rPr>
          <w:szCs w:val="24"/>
        </w:rPr>
      </w:pPr>
      <w:r w:rsidRPr="00CB52AC">
        <w:rPr>
          <w:szCs w:val="24"/>
        </w:rPr>
        <w:t>НАЧАЛЬНИК ОРГАНА ГОСУДАРСТВЕННОЙ ОХРАНЫ</w:t>
      </w:r>
      <w:r w:rsidRPr="00CB52AC">
        <w:rPr>
          <w:szCs w:val="24"/>
        </w:rPr>
        <w:br/>
        <w:t>ПРИДНЕСТРОВСКОЙ МОЛДАВСКОЙ РЕСПУБЛИКИ О. ФЕДОСЕЕВ</w:t>
      </w:r>
    </w:p>
    <w:p w:rsidR="00D70F8E" w:rsidRPr="00CB52AC" w:rsidRDefault="00000000">
      <w:pPr>
        <w:pStyle w:val="a4"/>
        <w:rPr>
          <w:szCs w:val="24"/>
        </w:rPr>
      </w:pPr>
      <w:r w:rsidRPr="00CB52AC">
        <w:rPr>
          <w:szCs w:val="24"/>
        </w:rPr>
        <w:t>МИНИСТР ЮСТИЦИИ</w:t>
      </w:r>
      <w:r w:rsidRPr="00CB52AC">
        <w:rPr>
          <w:szCs w:val="24"/>
        </w:rPr>
        <w:br/>
        <w:t>ПРИДНЕСТРОВСКОЙ МОЛДАВСКОЙ РЕСПУБЛИКИ В. БАЛАЛА</w:t>
      </w:r>
    </w:p>
    <w:p w:rsidR="00D70F8E" w:rsidRPr="00CB52AC" w:rsidRDefault="00000000">
      <w:pPr>
        <w:pStyle w:val="a4"/>
        <w:rPr>
          <w:szCs w:val="24"/>
        </w:rPr>
      </w:pPr>
      <w:r w:rsidRPr="00CB52AC">
        <w:rPr>
          <w:szCs w:val="24"/>
        </w:rPr>
        <w:t>г. Тирасполь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27 марта 2003 г. № 107/3/287/105/136/12/130</w:t>
      </w:r>
    </w:p>
    <w:p w:rsidR="00D70F8E" w:rsidRPr="00CB52AC" w:rsidRDefault="00000000">
      <w:pPr>
        <w:pStyle w:val="a4"/>
        <w:jc w:val="right"/>
        <w:rPr>
          <w:szCs w:val="24"/>
        </w:rPr>
      </w:pPr>
      <w:r w:rsidRPr="00CB52AC">
        <w:rPr>
          <w:szCs w:val="24"/>
        </w:rPr>
        <w:t>Приложение № 1</w:t>
      </w:r>
      <w:r w:rsidRPr="00CB52AC">
        <w:rPr>
          <w:szCs w:val="24"/>
        </w:rPr>
        <w:br/>
        <w:t>к совместному приказу</w:t>
      </w:r>
      <w:r w:rsidRPr="00CB52AC">
        <w:rPr>
          <w:szCs w:val="24"/>
        </w:rPr>
        <w:br/>
        <w:t>Министерства внутренних дел,</w:t>
      </w:r>
      <w:r w:rsidRPr="00CB52AC">
        <w:rPr>
          <w:szCs w:val="24"/>
        </w:rPr>
        <w:br/>
        <w:t>Министерства государственной безопасности,</w:t>
      </w:r>
      <w:r w:rsidRPr="00CB52AC">
        <w:rPr>
          <w:szCs w:val="24"/>
        </w:rPr>
        <w:br/>
        <w:t>Министерства юстиции,</w:t>
      </w:r>
      <w:r w:rsidRPr="00CB52AC">
        <w:rPr>
          <w:szCs w:val="24"/>
        </w:rPr>
        <w:br/>
        <w:t>Министерства здравоохранения</w:t>
      </w:r>
      <w:r w:rsidRPr="00CB52AC">
        <w:rPr>
          <w:szCs w:val="24"/>
        </w:rPr>
        <w:br/>
        <w:t>и социальной защиты,</w:t>
      </w:r>
      <w:r w:rsidRPr="00CB52AC">
        <w:rPr>
          <w:szCs w:val="24"/>
        </w:rPr>
        <w:br/>
        <w:t>Министерства доходов</w:t>
      </w:r>
      <w:r w:rsidRPr="00CB52AC">
        <w:rPr>
          <w:szCs w:val="24"/>
        </w:rPr>
        <w:br/>
        <w:t>Государственного таможенного комитета,</w:t>
      </w:r>
      <w:r w:rsidRPr="00CB52AC">
        <w:rPr>
          <w:szCs w:val="24"/>
        </w:rPr>
        <w:br/>
        <w:t>Орган государственной охраны,</w:t>
      </w:r>
      <w:r w:rsidRPr="00CB52AC">
        <w:rPr>
          <w:szCs w:val="24"/>
        </w:rPr>
        <w:br/>
        <w:t>Приднестровской Молдавской Республики</w:t>
      </w:r>
      <w:r w:rsidRPr="00CB52AC">
        <w:rPr>
          <w:szCs w:val="24"/>
        </w:rPr>
        <w:br/>
        <w:t>от 27 марта 2002 г.</w:t>
      </w:r>
      <w:r w:rsidRPr="00CB52AC">
        <w:rPr>
          <w:szCs w:val="24"/>
        </w:rPr>
        <w:br/>
        <w:t>№ 107/3/287/105/136/12/130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Инструкция</w:t>
      </w:r>
      <w:r w:rsidRPr="00CB52AC">
        <w:rPr>
          <w:szCs w:val="24"/>
        </w:rPr>
        <w:br/>
        <w:t>о порядке изъятия из незаконного оборота</w:t>
      </w:r>
      <w:r w:rsidRPr="00CB52AC">
        <w:rPr>
          <w:szCs w:val="24"/>
        </w:rPr>
        <w:br/>
        <w:t>наркотических средств, психотропных, сильнодействующих и ядовитых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веществ, а также их прекурсоров, инструментов и оборудования используемых для производства и изготовления наркотических средств, психотропных, сильнодействующих и ядовитых веществ, а также их учета, хранения, передачи, использования и уничтожения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lastRenderedPageBreak/>
        <w:t>I. Общие положения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1. Настоящая Инструкция устанавливает единый порядок изъятия из незаконного оборота наркотических средств, психотропных, сильнодействующих, ядовитых веществ, а также их прекурсоров, включенных в "Перечень наркотических средств, психотропных веществ и их прекурсоров, подлежащих контролю в Приднестровской Молдавской Республике", утвержденный Указом Президента Приднестровской Молдавской Республики № 389 от 2 августа 2001 года (далее - "наркотики", за исключением случаев, когда предусмотрено иное), инструментов и оборудования, используемых для производства и изготовления наркотических средств, психотропных, сильнодействующих и ядовитых веществ (далее "инструменты и оборудование" за исключением случаев, когда предусмотрено иное), а также их учета, хранения, передачи для дальнейшего использования в целях, предусмотренных законодательством Приднестровской Молдавской Республики, включая и уничтожения.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2. Правовую основу деятельности, указанной в п.1 настоящей Инструкции составляет: Уголовно-процессуальный кодекс Приднестровской Молдавской Республики; Кодекс Приднестровской Молдавской Республики об административных правонарушениях; Таможенный кодекс Приднестровской Молдавской Республики; Закон Приднестровской Молдавской Республики "О наркотических средствах и психотропных веществах"; Закон Приднестровской Молдавской Республики "Об оперативно-розыскной деятельности"; Закон Приднестровской Молдавской Республики "О милиции"; другие ведомственные нормативные акты.</w:t>
      </w:r>
    </w:p>
    <w:p w:rsidR="00D70F8E" w:rsidRPr="00CB52AC" w:rsidRDefault="00000000">
      <w:pPr>
        <w:pStyle w:val="a4"/>
        <w:rPr>
          <w:szCs w:val="24"/>
        </w:rPr>
      </w:pPr>
      <w:r w:rsidRPr="00CB52AC">
        <w:rPr>
          <w:szCs w:val="24"/>
        </w:rPr>
        <w:t>II. Порядок изъятия из незаконного оборота наркотических средств,</w:t>
      </w:r>
      <w:r w:rsidRPr="00CB52AC">
        <w:rPr>
          <w:szCs w:val="24"/>
        </w:rPr>
        <w:br/>
        <w:t>психотропных, сильнодействующих и ядовитых веществ, а также их</w:t>
      </w:r>
      <w:r w:rsidRPr="00CB52AC">
        <w:rPr>
          <w:szCs w:val="24"/>
        </w:rPr>
        <w:br/>
        <w:t>прекурсоров, инструментов и оборудования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3. Факт изъятия наркотиков, а также инструментов и оборудования, используемых для их незаконного производства, при наличии возбужденного уголовного дела отражается в соответствующем протоколе следственного или судебного действия (осмотра, выемки, обыска) в соответствии с действующим уголовно-процессуальным законодательством, а при непосредственном выявлении признаков преступления сотрудниками органов внутренних дел или в процессе предварительной проверки заявлений и сообщений в порядке ст. 93 Уголовно-процессуального кодекса Приднестровской Молдавской Республики (далее УПК) - в протоколе досмотра в соответствии со ст. 250 Кодекса об административных правонарушениях Приднестровской Молдавской Республики, со ст.14 Закона Приднестровской Молдавской Республики "О милиции" и со ст.6 Закона Приднестровской Молдавской Республики "Об оперативно-розыскной деятельности". Оба вида протоколов обнаружения и изъятия наркотиков, а также инструментов и оборудования для их незаконного производства составляются в двух экземплярах, один из которых приобщается к уголовному делу или материалу проверки, а второй под роспись в первом экземпляре вручается лицу, у которого произведено их изъятие.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4. Изъятие наркотиков, инструментов и оборудования, используемых для их незаконного производства, производится в присутствии не менее двух понятых. В необходимых случаях изъятие наркотиков, инструментов и оборудования производится с участием специалиста и фиксируется с помощью фото-кино съемки или видеозаписи, о чем делается соответствующая отметка в протоколе.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Наркотики предъявляются всем присутствующим при их изъятии лицам, помещаются в прочную и надежную упаковку, исключающую возможность их утраты, порчи и извлечения из упаковки без нарушения ее целостности и обеспечивающую сохранность имеющихся на них </w:t>
      </w:r>
      <w:r w:rsidRPr="00CB52AC">
        <w:rPr>
          <w:szCs w:val="24"/>
        </w:rPr>
        <w:lastRenderedPageBreak/>
        <w:t>следов (</w:t>
      </w:r>
      <w:proofErr w:type="spellStart"/>
      <w:r w:rsidRPr="00CB52AC">
        <w:rPr>
          <w:szCs w:val="24"/>
        </w:rPr>
        <w:t>микроследов</w:t>
      </w:r>
      <w:proofErr w:type="spellEnd"/>
      <w:r w:rsidRPr="00CB52AC">
        <w:rPr>
          <w:szCs w:val="24"/>
        </w:rPr>
        <w:t xml:space="preserve">). Упаковка опечатывается печатью правоохранительного органа, заверяется подписью </w:t>
      </w:r>
      <w:proofErr w:type="gramStart"/>
      <w:r w:rsidRPr="00CB52AC">
        <w:rPr>
          <w:szCs w:val="24"/>
        </w:rPr>
        <w:t>лица</w:t>
      </w:r>
      <w:proofErr w:type="gramEnd"/>
      <w:r w:rsidRPr="00CB52AC">
        <w:rPr>
          <w:szCs w:val="24"/>
        </w:rPr>
        <w:t xml:space="preserve"> производящего изъятие, понятых и присутствующих лиц, о чем в протоколе делается соответствующая отметка.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На упаковке разборчиво отражаются следующие сведения: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а) фамилия и инициалы лица, у которого произведено изъятие;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б) сведения о месте и времени изъятия;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в) другая необходимая информация об их изъятии.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5. Инструменты и оборудование, используемые для незаконного производства наркотиков, предъявляются всем присутствующим при их изъятии лицам, при необходимости помещаются в упаковку, исключающую возможность их повреждения и обеспечивающую сохранность имеющихся на них следов (</w:t>
      </w:r>
      <w:proofErr w:type="spellStart"/>
      <w:r w:rsidRPr="00CB52AC">
        <w:rPr>
          <w:szCs w:val="24"/>
        </w:rPr>
        <w:t>микроследов</w:t>
      </w:r>
      <w:proofErr w:type="spellEnd"/>
      <w:r w:rsidRPr="00CB52AC">
        <w:rPr>
          <w:szCs w:val="24"/>
        </w:rPr>
        <w:t>), снабжаются бирками с печатью правоохранительных органов, заверяются подписью лица производящего изъятие, понятых и присутствующих лиц, о чем делается соответствующая отметка в протоколе.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6. Для установления принадлежности изъятого вещества к наркотикам и определения его количества (веса, объема) изъятое незамедлительно направляется на исследование в </w:t>
      </w:r>
      <w:proofErr w:type="spellStart"/>
      <w:r w:rsidRPr="00CB52AC">
        <w:rPr>
          <w:szCs w:val="24"/>
        </w:rPr>
        <w:t>экспертно</w:t>
      </w:r>
      <w:proofErr w:type="spellEnd"/>
      <w:r w:rsidRPr="00CB52AC">
        <w:rPr>
          <w:szCs w:val="24"/>
        </w:rPr>
        <w:t xml:space="preserve"> - криминалистические подразделения. Результаты исследования экспертным подразделением изъятого вещества (справка об исследовании) приобщаются к материалам проверки в порядке статьи 90 УПК (</w:t>
      </w:r>
      <w:proofErr w:type="spellStart"/>
      <w:r w:rsidRPr="00CB52AC">
        <w:rPr>
          <w:szCs w:val="24"/>
        </w:rPr>
        <w:t>далеематериалы</w:t>
      </w:r>
      <w:proofErr w:type="spellEnd"/>
      <w:r w:rsidRPr="00CB52AC">
        <w:rPr>
          <w:szCs w:val="24"/>
        </w:rPr>
        <w:t xml:space="preserve"> </w:t>
      </w:r>
      <w:proofErr w:type="spellStart"/>
      <w:r w:rsidRPr="00CB52AC">
        <w:rPr>
          <w:szCs w:val="24"/>
        </w:rPr>
        <w:t>доследственной</w:t>
      </w:r>
      <w:proofErr w:type="spellEnd"/>
      <w:r w:rsidRPr="00CB52AC">
        <w:rPr>
          <w:szCs w:val="24"/>
        </w:rPr>
        <w:t xml:space="preserve"> проверки).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По результатам исследования решается вопрос о возбуждении уголовного дела в соответствии со статьей 93 УПК. В этом случае справка об исследовании приобщается к материалам уголовного дела.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7. В случае возбуждения уголовного дела изъятое вещество представляется в экспертное подразделение для проведения экспертизы, в установленный законом срок. При этом эксперт расписывается на копии постановления о назначении экспертизы, указывает дату его получения.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 необходимых случаях на экспертизу направляются инструменты и оборудования в целях установления возможности их использования для производства и изготовления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8. При изъятии большого количества наркотиков, направление которых на экспертизу в полном объеме не представляется возможным, определение их количества (веса, объема) производится следователем (лицом производящим дознание) при проведении следственных действий с участием специалиста, а на экспертизу направляются образцы, изъятые из каждого обособленного объема наркотиков. Количество направляемых образцов в необходимых случаях согласовывается с экспертом.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9. Эксперт составляет заключение в соответствии с требованиями статьи 169 УПК, как правило, в срок, не превышающий 15 суток с момента поступления постановления о назначении экспертизы.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10. Если в процессе проведения исследования или производства экспертизы часть представленных веществ расходуется, это отражается в справке об исследовании или в заключении эксперта. Оставшееся вещество упаковывается в прежнюю упаковку, опечатывается печатью, заверяется подписью лица, производящего исследование или экспертизу, и вместе со справкой об исследовании или заключением эксперта возвращается соответственно лицу, направившему наркотики на исследование или назначившему экспертизу.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11. В течение трех суток после получения справки об исследовании или заключения эксперта, содержащих сведения о качественных и количественных показателях наркотиков, следователь либо орган дознания, в чьем производстве находится уголовное дело, либо материал </w:t>
      </w:r>
      <w:proofErr w:type="spellStart"/>
      <w:r w:rsidRPr="00CB52AC">
        <w:rPr>
          <w:szCs w:val="24"/>
        </w:rPr>
        <w:t>доследственной</w:t>
      </w:r>
      <w:proofErr w:type="spellEnd"/>
      <w:r w:rsidRPr="00CB52AC">
        <w:rPr>
          <w:szCs w:val="24"/>
        </w:rPr>
        <w:t xml:space="preserve"> проверки, в произвольной письменной форме уведомляет межведомственную комиссию о факте изъятия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lastRenderedPageBreak/>
        <w:t>Уведомление должно содержать следующие сведения: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а) наименование органа, направившего уведомление об изъятии наркотиков;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б) номер уголовного дела либо материала </w:t>
      </w:r>
      <w:proofErr w:type="spellStart"/>
      <w:r w:rsidRPr="00CB52AC">
        <w:rPr>
          <w:szCs w:val="24"/>
        </w:rPr>
        <w:t>доследственной</w:t>
      </w:r>
      <w:proofErr w:type="spellEnd"/>
      <w:r w:rsidRPr="00CB52AC">
        <w:rPr>
          <w:szCs w:val="24"/>
        </w:rPr>
        <w:t xml:space="preserve"> проверки, по которому произведено изъятие наркотиков;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в) точное наименование и количество (вес, объем) изъятых наркотиков (отдельно по каждому наименованию).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К уведомлению прилагается заверенная следователем или начальником органа дознания копия справки об исследовании или заключения эксперта. Копия уведомления приобщается к материалам уголовного дела или </w:t>
      </w:r>
      <w:proofErr w:type="spellStart"/>
      <w:r w:rsidRPr="00CB52AC">
        <w:rPr>
          <w:szCs w:val="24"/>
        </w:rPr>
        <w:t>доследственной</w:t>
      </w:r>
      <w:proofErr w:type="spellEnd"/>
      <w:r w:rsidRPr="00CB52AC">
        <w:rPr>
          <w:szCs w:val="24"/>
        </w:rPr>
        <w:t xml:space="preserve"> проверки.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Предусмотренный настоящим пунктом порядок направления уведомления в межведомственную комиссию распространяется на изъятые из незаконного оборота инструменты и оборудование, используемые для производства или изготовления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12. После проведения экспертизы наркотики постановлением органа дознания, следователя, прокурора или определением (постановлением) суда приобщаются к материалам уголовного дела в качестве вещественных доказательств и в течении суток передаются в камеру хранения наркотических средств, психотропных, сильнодействующих и ядовитых веществ а также их прекурсоров, оборудованную с учетом требований пункта 13 настоящей инструкции (далее- "камера хранения наркотиков"), а инструменты и оборудование - в камеру хранения вещественных доказательств.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III. Порядок хранения изъятых из незаконного оборота наркотических средств, психотропных, сильнодействующих и ядовитых веществ, а также их прекурсоров, инструментов и оборудования.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13. Для хранения изъятых из незаконного оборота наркотиков в правоохранительном органе выделяется специальное помещение с оббитой металлом дверью (оснащенной не менее чем двумя врезными замками), оборудованное стеллажами, зарешеченными окнами, охранной и противопожарной сигнализацией.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При отсутствии возможности выделения отдельного помещения оборудуется специальное хранилище (сейф, металлический шкаф достаточного размера), находящийся в помещении, отвечающим требованиям, изложенным в абзаце первом настоящего пункта.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14. Хранение изъятых из незаконного оборота инструментов и оборудования осуществляется в камерах хранения вещественных доказательств в порядке, установленном для хранения вещественных доказательств.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15. Условия для хранения наркотиков должны обеспечивать их сохранность от хищения, порчи и несанкционированного уничтожения и использования.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16. Персональную ответственность за сохранность наркотиков в правоохранительном органе несет сотрудник, ведающий их учетом (далее - лицо, ответственное за сохранность наркотиков), который назначается приказом начальника органа, обеспечивающего хранение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17. Принятые на хранение наркотики помещаются в упакованном и опечатанном виде в камеру хранения наркотиков. Каждый пакет (упаковка) снабжается биркой с указанием номера журнала учета наркотических средств, психотропных, сильнодействующих и ядовитых веществ, а также их прекурсоров (приложение № 1) (далее - журнал учета) и порядкового номера записи (например: номер на бирке 2/117 означает, что сведения о данном наркотике находятся во втором журнале, запись за номером 117).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18. Запрещается помещение и хранение наркотиков в состоянии, способном повлечь порчу или невозможность их сохранности до принятия решения по уголовному делу, материалу </w:t>
      </w:r>
      <w:proofErr w:type="spellStart"/>
      <w:r w:rsidRPr="00CB52AC">
        <w:rPr>
          <w:szCs w:val="24"/>
        </w:rPr>
        <w:t>доследственной</w:t>
      </w:r>
      <w:proofErr w:type="spellEnd"/>
      <w:r w:rsidRPr="00CB52AC">
        <w:rPr>
          <w:szCs w:val="24"/>
        </w:rPr>
        <w:t xml:space="preserve"> проверки. Указанные наркотики должны быть упакованы с участием специалиста в герметически закупоренные емкости и содержаться </w:t>
      </w:r>
      <w:proofErr w:type="gramStart"/>
      <w:r w:rsidRPr="00CB52AC">
        <w:rPr>
          <w:szCs w:val="24"/>
        </w:rPr>
        <w:t>в условиях</w:t>
      </w:r>
      <w:proofErr w:type="gramEnd"/>
      <w:r w:rsidRPr="00CB52AC">
        <w:rPr>
          <w:szCs w:val="24"/>
        </w:rPr>
        <w:t xml:space="preserve"> обеспечивающих их сохранность.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lastRenderedPageBreak/>
        <w:t>19. Наркотические средства и психотропные вещества, хранятся отдельно от сильнодействующих и ядовитых веществ, а также от их прекурсоров.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Не допускается хранение наркотических средств, психотропных, сильнодействующих и ядовитых веществ, а также их прекурсоров совместно с другими предметами.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20. Хранение ядовитых прекурсоров разрешается только в помещениях, имеющих надлежащие условия для их содержания, исключающие вредные последствия для жизни и здоровья людей (по согласованию со специалистом химиком).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При отсутствии таких условий, а также условий для хранения большого количества прекурсоров, они передаются на ответственное хранение в организации, где имеются специально приспособленные для этих целей помещения. Их учет осуществляется в соответствии с главой IV настоящей Инструкции. Расписка о принятии прекурсоров на ответственное хранение подшивается лицом, ответственным за сохранность наркотиков, в накопительное дело.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Аналогичный порядок передачи на ответственное хранение распространяется и на изъятые из незаконного оборота крупногабаритные инструменты и оборудование.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21. Передача изъятых из незаконного оборота наркотических средств, психотропных, сильнодействующих и ядовитых веществ на хранение в другие организации допускается только в случае, когда объем изъятого не позволяет хранить их в камере хранения наркотиков. Наркотические средства, психотропные, сильнодействующие и ядовитые вещества могут быть переданы в организации, имеющие лицензии на вид </w:t>
      </w:r>
      <w:proofErr w:type="gramStart"/>
      <w:r w:rsidRPr="00CB52AC">
        <w:rPr>
          <w:szCs w:val="24"/>
        </w:rPr>
        <w:t>деятельности</w:t>
      </w:r>
      <w:proofErr w:type="gramEnd"/>
      <w:r w:rsidRPr="00CB52AC">
        <w:rPr>
          <w:szCs w:val="24"/>
        </w:rPr>
        <w:t xml:space="preserve"> связанный с хранением наркотических средств, психотропных, сильнодействующих и ядовитых веществ.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22. Сейфы, металлические шкафы, в которых хранятся наркотики, а также входная дверь в камеру хранения наркотиков опечатывается личной печатью лица, ответственного за их сохранность. Ключи от сейфов, металлических шкафов и камер хранения наркотиков помещаются в специальный пенал, который опечатывается печатью лица, ответственного за их сохранность, и сдаются в дежурную часть органа, обеспечивающего их хранение.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23. Доступ в камеру хранения наркотиков осуществляется только в присутствии лица, ответственного за их сохранность.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 случае его отсутствия выдача и прием на хранение наркотиков осуществляется только руководителем органа, обеспечивающего их хранение. При этом составляется акт в двух экземплярах, в котором отражается, в связи с чем, кто, когда, кому и какие наркотики выданы либо приняты в камеру хранения. Акту присваивается регистрационный номер.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Первый экземпляр акта передается лицу, ответственному за сохранность наркотиков, для внесения соответствующих записей в журнал учета (приложение № 1</w:t>
      </w:r>
      <w:proofErr w:type="gramStart"/>
      <w:r w:rsidRPr="00CB52AC">
        <w:rPr>
          <w:szCs w:val="24"/>
        </w:rPr>
        <w:t>) ,</w:t>
      </w:r>
      <w:proofErr w:type="gramEnd"/>
      <w:r w:rsidRPr="00CB52AC">
        <w:rPr>
          <w:szCs w:val="24"/>
        </w:rPr>
        <w:t xml:space="preserve"> после чего подшивается в накопительное дело. Второй экземпляр передается в канцелярию и подшивается в дело.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24. В случае необходимости наркотики из камеры хранения могут выдаваться лицу, производящему дознание, следователю, прокурору или суду, в производстве которого находится материалы </w:t>
      </w:r>
      <w:proofErr w:type="spellStart"/>
      <w:r w:rsidRPr="00CB52AC">
        <w:rPr>
          <w:szCs w:val="24"/>
        </w:rPr>
        <w:t>доследственной</w:t>
      </w:r>
      <w:proofErr w:type="spellEnd"/>
      <w:r w:rsidRPr="00CB52AC">
        <w:rPr>
          <w:szCs w:val="24"/>
        </w:rPr>
        <w:t xml:space="preserve"> проверки или уголовное дело, только на основании их письменного запроса.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По запросу суда наркотики представляются в судебное заседание лицом, ответственным за их сохранность.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Выдача наркотиков в вышеуказанных случаях производится под расписку, которая хранится в накопительном деле у лица, ответственного за их сохранность, о чем делается запись в журнале учета.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По минованию надобности наркотики возвращаются в камеру хранения наркотиков, о чем делается соответствующая запись в журнале учета, а расписка возвращается </w:t>
      </w:r>
      <w:proofErr w:type="gramStart"/>
      <w:r w:rsidRPr="00CB52AC">
        <w:rPr>
          <w:szCs w:val="24"/>
        </w:rPr>
        <w:t>лицу</w:t>
      </w:r>
      <w:proofErr w:type="gramEnd"/>
      <w:r w:rsidRPr="00CB52AC">
        <w:rPr>
          <w:szCs w:val="24"/>
        </w:rPr>
        <w:t xml:space="preserve"> сдавшему наркотики.</w:t>
      </w:r>
    </w:p>
    <w:p w:rsidR="00D70F8E" w:rsidRPr="00CB52AC" w:rsidRDefault="00000000">
      <w:pPr>
        <w:pStyle w:val="a4"/>
        <w:rPr>
          <w:szCs w:val="24"/>
        </w:rPr>
      </w:pPr>
      <w:r w:rsidRPr="00CB52AC">
        <w:rPr>
          <w:szCs w:val="24"/>
        </w:rPr>
        <w:lastRenderedPageBreak/>
        <w:t>IV. Порядок учета изъятия из незаконного оборота наркотических</w:t>
      </w:r>
      <w:r w:rsidRPr="00CB52AC">
        <w:rPr>
          <w:szCs w:val="24"/>
        </w:rPr>
        <w:br/>
        <w:t>средств, психотропных, сильнодействующих и ядовитых веществ, а также</w:t>
      </w:r>
      <w:r w:rsidRPr="00CB52AC">
        <w:rPr>
          <w:szCs w:val="24"/>
        </w:rPr>
        <w:br/>
        <w:t>их прекурсоров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25. Учет изъятых из незаконного оборота наркотиков ведется в журнале учета наркотических средств, психотропных, сильнодействующих и ядовитых веществ, а также их прекурсоров (приложение N1), который находится у лица, ответственного за сохранность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26. Журнал учета является документом строгой отчетности. Каждый лист журнала нумеруется, журнал прошнуровывается, скрепляется печатью и подписью руководителя органа, обеспечивающего хранение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27. Записи в журнале учета производятся в хронологическом порядке только лицом, ответственным за сохранность наркотиков, на основании документов, в которых отражены факты изъятия наркотиков, их исследования, сведения о дате поступления наркотиков на хранение, их наименовании, количестве, номере уголовного дела или материала </w:t>
      </w:r>
      <w:proofErr w:type="spellStart"/>
      <w:r w:rsidRPr="00CB52AC">
        <w:rPr>
          <w:szCs w:val="24"/>
        </w:rPr>
        <w:t>доследственной</w:t>
      </w:r>
      <w:proofErr w:type="spellEnd"/>
      <w:r w:rsidRPr="00CB52AC">
        <w:rPr>
          <w:szCs w:val="24"/>
        </w:rPr>
        <w:t xml:space="preserve"> проверки, месте фактического хранения, а также о передаче наркотиков в целях, предусмотренных законодательством Приднестровской Молдавской Республики.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28. Лицо ответственное за сохранность наркотиков, при регистрации их в журнале учета в обязательном порядке проверяет соответствие данных, указанных в документах об изъятии и исследовании наркотиков, их фактическому состоянию.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29. После оприходования наркотиков по журналу учета лицо, ответственное за их сохранность, выдает квитанцию о приеме наркотических средств, психотропных, сильнодействующих и ядовитых веществ, а также их прекурсоров (приложение № 2) (далее -квитанция), которая приобщается к материалам уголовного дела либо </w:t>
      </w:r>
      <w:proofErr w:type="spellStart"/>
      <w:r w:rsidRPr="00CB52AC">
        <w:rPr>
          <w:szCs w:val="24"/>
        </w:rPr>
        <w:t>доследственной</w:t>
      </w:r>
      <w:proofErr w:type="spellEnd"/>
      <w:r w:rsidRPr="00CB52AC">
        <w:rPr>
          <w:szCs w:val="24"/>
        </w:rPr>
        <w:t xml:space="preserve"> проверки. Квитанция является документом строгой отчетности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В квитанции указывается, кто и когда сдал наркотик, его наименование и количество (вес, объем), а также сведения об упаковке (наличие печатей и соответствующих подписей), номер уголовного дела или материала </w:t>
      </w:r>
      <w:proofErr w:type="spellStart"/>
      <w:r w:rsidRPr="00CB52AC">
        <w:rPr>
          <w:szCs w:val="24"/>
        </w:rPr>
        <w:t>доследственной</w:t>
      </w:r>
      <w:proofErr w:type="spellEnd"/>
      <w:r w:rsidRPr="00CB52AC">
        <w:rPr>
          <w:szCs w:val="24"/>
        </w:rPr>
        <w:t xml:space="preserve"> проверки, номер журнала учета и порядковый номер записи.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30. Журнал учета хранится в установленном порядке в течении пятнадцати лет после внесения в него последней записи. Аналогичные требования распространяются на накопительное дело, находящееся у лица, ответственного за сохранность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31. Учет изъятых из незаконного оборота инструментов и оборудования осуществляется в книге учета вещественных доказательств </w:t>
      </w:r>
      <w:proofErr w:type="gramStart"/>
      <w:r w:rsidRPr="00CB52AC">
        <w:rPr>
          <w:szCs w:val="24"/>
        </w:rPr>
        <w:t>в порядке</w:t>
      </w:r>
      <w:proofErr w:type="gramEnd"/>
      <w:r w:rsidRPr="00CB52AC">
        <w:rPr>
          <w:szCs w:val="24"/>
        </w:rPr>
        <w:t xml:space="preserve"> установленном для учета вещественных доказательств.</w:t>
      </w:r>
    </w:p>
    <w:p w:rsidR="00D70F8E" w:rsidRPr="00CB52AC" w:rsidRDefault="00000000">
      <w:pPr>
        <w:pStyle w:val="a4"/>
        <w:rPr>
          <w:szCs w:val="24"/>
        </w:rPr>
      </w:pPr>
      <w:r w:rsidRPr="00CB52AC">
        <w:rPr>
          <w:szCs w:val="24"/>
        </w:rPr>
        <w:t>V. Контроль за состоянием учета и хранения наркотических средств,</w:t>
      </w:r>
      <w:r w:rsidRPr="00CB52AC">
        <w:rPr>
          <w:szCs w:val="24"/>
        </w:rPr>
        <w:br/>
        <w:t>психотропных, сильнодействующих и ядовитых веществ, а также их</w:t>
      </w:r>
      <w:r w:rsidRPr="00CB52AC">
        <w:rPr>
          <w:szCs w:val="24"/>
        </w:rPr>
        <w:br/>
        <w:t>прекурсоров в органах внутренних дел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32. В органах внутренних дел создаются специальные комиссии, которые осуществляют контроль за состоянием учета и хранения наркотиков. В комиссию входят руководитель органа, обеспечивающего их хранения (председатель комиссии), представитель канцелярии, экспертно-криминалистического подразделения и сотрудник, в функциональные обязанности которого входит противодействие незаконному обороту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33. Комиссия не реже одного раза в квартал проверяет состояние и условия хранения изъятых из незаконного оборота наркотиков, организацию делопроизводства по их приему, учету, выдачи и передачи. О результатах проверки составляется акт, который подписывается всеми членами комиссии и передается в канцелярию, где подшивается в дело.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lastRenderedPageBreak/>
        <w:t>34. При переводе, увольнении или убытии в отпуск сотрудника, ответственного за сохранность наркотиков, комиссия проверяет соответствие фактического наличия наркотиков, переданных на хранение указанному лицу, записям в документах учета.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35. Результаты проверки отражаются в акте приема-передачи наркотиков вновь назначенному должностному лицу, ответственному за их сохранность, либо лицу, временно исполняющему его обязанности. Акт передается в канцелярию и подшивается в дело.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36. При плановых проверках организации деятельности подчиненных органов в обязательном порядке проверяется состояние учета и хранения наркотиков. Результаты проверок фиксируются в журнале для проверяющих или соответствующих справках.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37. В случае </w:t>
      </w:r>
      <w:proofErr w:type="gramStart"/>
      <w:r w:rsidRPr="00CB52AC">
        <w:rPr>
          <w:szCs w:val="24"/>
        </w:rPr>
        <w:t>не обеспечения</w:t>
      </w:r>
      <w:proofErr w:type="gramEnd"/>
      <w:r w:rsidRPr="00CB52AC">
        <w:rPr>
          <w:szCs w:val="24"/>
        </w:rPr>
        <w:t xml:space="preserve"> надлежащего учета и условий хранения наркотиков, повлекших их утрату либо порчу, виновные лица несут ответственность в соответствии с законодательством Приднестровской Молдавской Республики.</w:t>
      </w:r>
    </w:p>
    <w:p w:rsidR="00D70F8E" w:rsidRPr="00CB52AC" w:rsidRDefault="00000000">
      <w:pPr>
        <w:pStyle w:val="a4"/>
        <w:rPr>
          <w:szCs w:val="24"/>
        </w:rPr>
      </w:pPr>
      <w:r w:rsidRPr="00CB52AC">
        <w:rPr>
          <w:szCs w:val="24"/>
        </w:rPr>
        <w:t>VI. Передача для дальнейшего использования наркотических средств,</w:t>
      </w:r>
      <w:r w:rsidRPr="00CB52AC">
        <w:rPr>
          <w:szCs w:val="24"/>
        </w:rPr>
        <w:br/>
        <w:t>психотропных, сильнодействующих и ядовитых веществ, а также их</w:t>
      </w:r>
      <w:r w:rsidRPr="00CB52AC">
        <w:rPr>
          <w:szCs w:val="24"/>
        </w:rPr>
        <w:br/>
        <w:t>прекурсоров, инструментов и оборудования, конфискованных или изъятых</w:t>
      </w:r>
      <w:r w:rsidRPr="00CB52AC">
        <w:rPr>
          <w:szCs w:val="24"/>
        </w:rPr>
        <w:br/>
        <w:t>из незаконного оборота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38. Передача для дальнейшего использования наркотиков, инструментов и оборудования, конфискованных или изъятых из незаконного оборота, осуществляется только в целях, предусмотренных законодательством Приднестровской Молдавской Республики, а именно: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а) для использования в оперативно- розыскной деятельности;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б) для использования в экспертной деятельности;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в) для использования в медицинских целях;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г) для промышленной переработки или уничтожения путем трансформации с последующим их использованием в медицинских целях.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39. Основанием для передачи наркотиков, инструментов и оборудования органам исполнительной власти, а также юридическим лицам, имеющим лицензию на вид деятельности, связанный с оборотом наркотических средств, психотропных, сильнодействующих и ядовитых веществ, а также их прекурсоров является решение суда, постановление следователя или органа дознания о прекращении или об отказе в возбуждении уголовного дела после истечения срока на обжалование.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40. Передача наркотиков, инструментов и оборудования органам исполнительной власти, государственным предприятиям производятся органами, осуществляющим их изъятие или конфискацию с зачислением в полном объеме в доход Республиканского бюджета в соответствии с Законом Приднестровской Молдавской Республики "О республиканском бюджете на соответствующий финансовый год".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41. Передача для дальнейшего использования наркотиков, инструментов и оборудования, обращение с которыми требует наличия определенных навыков, точного фиксирования их весовых и качественных характеристик, индивидуальных признаков и определения стоимости производится с привлечением соответствующих специалистов.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 необходимых случаях их передача фиксируется фото- киносъемкой или видеозаписью.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42. Передача для дальнейшего использования наркотиков, инструментов и оборудования из органа, обеспечивающего их хранение в обязательном порядке осуществляется по акту приема -передачи наркотических средств, психотропных, сильнодействующих и ядовитых веществ, а также их прекурсоров, инструментов и оборудования (приложение № 3) (далее- акт), в котором перечисляются все передаваемые наркотики (инструменты или оборудование), указываются их точные наименования, количество (вес, объем) и другие необходимые </w:t>
      </w:r>
      <w:r w:rsidRPr="00CB52AC">
        <w:rPr>
          <w:szCs w:val="24"/>
        </w:rPr>
        <w:lastRenderedPageBreak/>
        <w:t>сведения. Указанный акт подшивается в накопительное дело, находящееся у лица, ответственного за сохранность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Если передается несколько видов наркотиков (инструментов и оборудования), к акту приема-передачи прилагается их перечень, в котором указываются точные наименования наркотиков (инструментов и оборудования), количество (вес, объем), сведения об упаковке и другие необходимые сведения. В акте приема-передачи делается ссылка на указанный перечень. Перечень подписывается лицами, участвующими в передаче, и является неотъемлемой частью акта приема-передачи.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Количество экземпляров акта приема-передачи определяется по числу сторон, принимающих участие в передаче.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Копия акта приема-передачи направляется в орган, принявший решение о передаче наркотиков, инструментов и оборудования для использования в целях, предусмотренных законодательством Приднестровской Молдавской Республики.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43. Если передаваемые для дальнейшего использования наркотические средства, психотропные, сильнодействующие и ядовитые вещества, а также их прекурсоры, инструменты и оборудование находятся на ответственном хранении в других организациях, то составление акта приема-передачи производится по месту их нахождения.</w:t>
      </w:r>
    </w:p>
    <w:p w:rsidR="00D70F8E" w:rsidRPr="00CB52AC" w:rsidRDefault="00000000">
      <w:pPr>
        <w:pStyle w:val="a4"/>
        <w:jc w:val="center"/>
        <w:rPr>
          <w:szCs w:val="24"/>
        </w:rPr>
      </w:pPr>
      <w:r w:rsidRPr="00CB52AC">
        <w:rPr>
          <w:szCs w:val="24"/>
        </w:rPr>
        <w:t>VII. Порядок передачи наркотических средств, психотропных,</w:t>
      </w:r>
      <w:r w:rsidRPr="00CB52AC">
        <w:rPr>
          <w:szCs w:val="24"/>
        </w:rPr>
        <w:br/>
        <w:t>сильнодействующих и ядовитых веществ, а также их прекурсоров,</w:t>
      </w:r>
      <w:r w:rsidRPr="00CB52AC">
        <w:rPr>
          <w:szCs w:val="24"/>
        </w:rPr>
        <w:br/>
        <w:t>инструментов и оборудования для использования в оперативно-розыскной</w:t>
      </w:r>
      <w:r w:rsidRPr="00CB52AC">
        <w:rPr>
          <w:szCs w:val="24"/>
        </w:rPr>
        <w:br/>
        <w:t>деятельности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44. Органы, осуществляющие оперативно-розыскную деятельность (далее - ОРД), при проведении контролируемых поставок, проверочных закупок, оперативного эксперимента, сбора образцов для сравнительного исследования, оперативного внедрения, исследования предметов и документов наделены правом использования наркотиков без лицензии.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Использование в оперативно- розыскной деятельности наркотиков, являющихся вещественными доказательствами, не допускается.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45. Использование наркотиков органами, осуществляющими ОРД, допускается только при наличии достоверной информации о признаках подготавливаемого, совершаемого или совершенного противоправного деяния, а также о лицах, его подготавливающих, совершающих или совершивших, если иным способом невозможно решить вопрос о возбуждении уголовного дела или привлечении указанных лиц к уголовной ответственности.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46. Передача наркотиков для использования в ОРД из органов дознания, предварительного следствия и суда осуществляется только на основании заявки.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47. Заявка составляется от имени руководителя органа, осуществляющего ОРД, заверяется гербовой печатью и направляется в межведомственную комиссию, которая в свою очередь направляет данную заявку в органы дознания, предварительного следствия и суда для приобщения к материалам уголовного дела или </w:t>
      </w:r>
      <w:proofErr w:type="spellStart"/>
      <w:r w:rsidRPr="00CB52AC">
        <w:rPr>
          <w:szCs w:val="24"/>
        </w:rPr>
        <w:t>доследственной</w:t>
      </w:r>
      <w:proofErr w:type="spellEnd"/>
      <w:r w:rsidRPr="00CB52AC">
        <w:rPr>
          <w:szCs w:val="24"/>
        </w:rPr>
        <w:t xml:space="preserve"> проверки, по которым произведено изъятие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Передача наркотиков, предназначенных для использования при дрессировке служебно-розыскных собак в целях проведения оперативно-розыскных мероприятий (далее- ОРМ) осуществляется на основании заявки руководителя кинологической службы, утвержденной руководителем органа, структурным подразделением которого является кинологическая служба.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48. Заявка направляется на любой стадии расследования уголовного дела или </w:t>
      </w:r>
      <w:proofErr w:type="spellStart"/>
      <w:r w:rsidRPr="00CB52AC">
        <w:rPr>
          <w:szCs w:val="24"/>
        </w:rPr>
        <w:t>доследственной</w:t>
      </w:r>
      <w:proofErr w:type="spellEnd"/>
      <w:r w:rsidRPr="00CB52AC">
        <w:rPr>
          <w:szCs w:val="24"/>
        </w:rPr>
        <w:t xml:space="preserve"> проверки до разрешения уголовного дела судом либо принятия решения о прекращении или об отказе в возбуждении уголовного дела.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lastRenderedPageBreak/>
        <w:t>49. Принимая решение о передаче наркотиков для дальнейшего использования в ОРД, суд при разрешении уголовного дела, а прокурор, следователь (с согласия начальника следственного отдела) или орган дознания при вынесении постановления о прекращении или об отказе в возбуждении уголовного дела учитывает мотивы, изложенные в заявке, и другие обстоятельства.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Копия приговора (постановления, </w:t>
      </w:r>
      <w:proofErr w:type="gramStart"/>
      <w:r w:rsidRPr="00CB52AC">
        <w:rPr>
          <w:szCs w:val="24"/>
        </w:rPr>
        <w:t>определения)суда</w:t>
      </w:r>
      <w:proofErr w:type="gramEnd"/>
      <w:r w:rsidRPr="00CB52AC">
        <w:rPr>
          <w:szCs w:val="24"/>
        </w:rPr>
        <w:t>, постановление прокурора, следователя или органа дознания о прекращении или об отказе в возбуждении уголовного дела направляется для исполнения в орган, обеспечивающий хранение наркотиков, и инициатору заявки.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50. После получения копии решения указанного в пункте 49 настоящей Инструкции, сотрудник оперативного подразделения приняв решение о необходимости проведения ОРМ с использованием наркотиков, составляет мотивированный рапорт и заявку с указанием наименования и количества ( веса, объема ) наркотика, требуемого для проведения ОРМ.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Рапорт и заявка представляются руководителю органа, уполномоченному на осуществление ОРД, который принимает решение о целесообразности использования наркотиков при проведении ОРМ и утверждает заявку.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51. Сотрудник оперативного подразделения, принявший решение о необходимости ОРМ с использованием </w:t>
      </w:r>
      <w:proofErr w:type="gramStart"/>
      <w:r w:rsidRPr="00CB52AC">
        <w:rPr>
          <w:szCs w:val="24"/>
        </w:rPr>
        <w:t>наркотиков</w:t>
      </w:r>
      <w:proofErr w:type="gramEnd"/>
      <w:r w:rsidRPr="00CB52AC">
        <w:rPr>
          <w:szCs w:val="24"/>
        </w:rPr>
        <w:t xml:space="preserve"> представляет указанную в пункте 50 настоящей Инструкции заявку лицу, ответственному за сохранность наркотиков, который выдает требуемый наркотик, о чем делается отметка в журнале учета. Заявка подшивается в накопительное дело. Сотрудник оперативного подразделения расписывается в журнале учета, указывает дату получения наркотика, их количество (вес, объем), наименование, должность, фамилию, номер служебного удостоверения, проверяет целостность упаковки. Убедившись в целостности упаковки, она вскрывается и уничтожается.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Получив </w:t>
      </w:r>
      <w:proofErr w:type="gramStart"/>
      <w:r w:rsidRPr="00CB52AC">
        <w:rPr>
          <w:szCs w:val="24"/>
        </w:rPr>
        <w:t>наркотик</w:t>
      </w:r>
      <w:proofErr w:type="gramEnd"/>
      <w:r w:rsidRPr="00CB52AC">
        <w:rPr>
          <w:szCs w:val="24"/>
        </w:rPr>
        <w:t xml:space="preserve"> сотрудник оперативного подразделения хранит их в сейфе опечатанном личной печатью, и несет персональную ответственность за сохранность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52. Наркотики, предназначенные для использования при дрессировке служебно-розыскных собак, получает сотрудник кинологической службы на основании его мотивированного рапорта и заявки руководителя кинологической службы, утвержденной руководителем данного органа в порядке, предусмотренным пунктом 50 настоящей Инструкции.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Хранение, учет, использование, списание и уничтожение наркотиков в подразделениях кинологической службы осуществляется в установленном законом порядке.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53. После проведения ОРМ наркотики в течении суток возвращаются в камеру хранения наркотиков, упакованные в прочную и надежную упаковку, исключающую возможность их утраты, порчи и извлечения наркотиков из упаковки без нарушения ее целостности. Упаковка опечатывается печатью органа, производившего ОРМ, и заверяется подписью лица указанного в пункте 51 настоящей Инструкции, о чем делается отметка в журнале учета.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Лицо, ответственное за сохранность наркотиков, обязано проверить фактическое количество наркотиков, а также удостовериться в их качестве с привлечением специалиста, в случае возникновения подозрения в несоответствии возвращаемых после проведения ОРМ наркотиков и выдать лицу, их возвратившему, квитанцию (приложение № 2).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54. В случае утраты или расходования наркотиков (или их части) в ходе ОРМ сотрудник, ответственный за сохранность наркотиков при проведении ОРМ, немедленно докладывает об этом рапортом руководителю органа, уполномоченному на осуществление ОРД. По данному факту проводится служебная проверка.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Копия заключения служебной проверки направляется лицу, ответственному за сохранность наркотиков, который подшивает ее в накопительное дело.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lastRenderedPageBreak/>
        <w:t>55. При проведении ОРМ с целью выявления лиц, причастных к незаконному обороту наркотиков, сотрудник органа, осуществляющего ОРД, имеет право на проверочную закупку образца наркотика.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56. Полученный в ходе проверочной закупки наркотик в течении суток направляется на исследование в экспертно-криминалистическое подразделение для определения его качественных и количественных характеристик.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57. После получения справки из экспертно-криминалистического подразделения инициатор исследования, с учетом оперативной необходимости, имеет право, с разрешения руководителя органа временно хранить наркотик в сейфе, опечатанном личной печатью сотрудника, о чем составляется мотивированный рапорт с указанием причин и времени хранения наркотика. По миновании надобности наркотик сдается в камеру хранения вместе с копией справки об исследовании, которая подшивается в накопительное дело. Копии документов, подтверждающих факт изъятия наркотика, в данном случае не предоставляются.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58. Факт сдачи наркотиков отражается в журнале учета в порядке, предусмотренном пунктом 27 настоящей Инструкции, при этом в графе "Номер уголовного дела или материала </w:t>
      </w:r>
      <w:proofErr w:type="spellStart"/>
      <w:r w:rsidRPr="00CB52AC">
        <w:rPr>
          <w:szCs w:val="24"/>
        </w:rPr>
        <w:t>доследственной</w:t>
      </w:r>
      <w:proofErr w:type="spellEnd"/>
      <w:r w:rsidRPr="00CB52AC">
        <w:rPr>
          <w:szCs w:val="24"/>
        </w:rPr>
        <w:t xml:space="preserve"> проверки" указывается, что наркотик получен в рамках ОРД. </w:t>
      </w:r>
      <w:proofErr w:type="gramStart"/>
      <w:r w:rsidRPr="00CB52AC">
        <w:rPr>
          <w:szCs w:val="24"/>
        </w:rPr>
        <w:t>Сотруднику</w:t>
      </w:r>
      <w:proofErr w:type="gramEnd"/>
      <w:r w:rsidRPr="00CB52AC">
        <w:rPr>
          <w:szCs w:val="24"/>
        </w:rPr>
        <w:t xml:space="preserve"> сдавшему наркотики, выписывается квитанция (приложение № 2).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59. В случае возбуждения уголовного дела по фактам, выявленным в ходе проведения ОРМ или реализации дела оперативного учета как дополнительного эпизода в рамках возбужденного уголовного дела, квитанция о сдаче наркотиков в камеру хранения передается следователю, о чем в письменной форме уведомляется лицо, ответственное за хранение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60. Если по фактам, выявленным в ходе ОРМ, уголовное дело не возбужденно или производство которого прекращено, то наркотики подлежат уничтожению в порядке, предусмотренном в главе X настоящей Инструкции.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61. В случае необходимости использования при проведении ОРМ лекарственных препаратов, содержащих наркотики, зарегистрированных в установленном порядке и разрешенных к применению на территории Приднестровской Молдавской Республики, руководитель органа осуществляющего ОРД, направляет в Министерство здравоохранения и социальной защиты Приднестровской Молдавской Республики или в территориальные органы здравоохранения заверенный гербовой печатью запрос.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 запросе отражаются наименование, количество требуемых лекарственных препаратов, содержащих наркотики, а также цель их использования.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62. Министерство здравоохранения и социальной защиты Приднестровской Молдавской Республики или территориальные органы здравоохранения в течении 10 суток после получения запроса сообщают инициатору адрес конкретного медицинского или аптечного учреждения, которому предписано выделить необходимое количество лекарственных препаратов, содержащих наркотики, для использования в целях ОРД, либо уведомляет о невозможности их предоставления с указанием причин.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63. Передача лекарственных препаратов, содержащих наркотики, для использования в целях ОРД осуществляется по акту, в котором указывается наименование и количество предаваемых препаратов, а также иные необходимые сведения.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На период проведения ОРМ ответственность за их сохранность несет инициатор проведения ОРМ.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По миновании надобности лекарственные препараты, содержащие наркотики, в течении суток возвращаются в соответствующие медицинские и аптечные учреждения, откуда они были получены.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64. Требования, предусмотренные настоящей главой, распространяются на порядок передачи для использования в ОРД инструментов и оборудования.</w:t>
      </w:r>
    </w:p>
    <w:p w:rsidR="00D70F8E" w:rsidRPr="00CB52AC" w:rsidRDefault="00000000">
      <w:pPr>
        <w:pStyle w:val="a4"/>
        <w:rPr>
          <w:szCs w:val="24"/>
        </w:rPr>
      </w:pPr>
      <w:r w:rsidRPr="00CB52AC">
        <w:rPr>
          <w:szCs w:val="24"/>
        </w:rPr>
        <w:lastRenderedPageBreak/>
        <w:t>VIII. Порядок передачи конфискованных или изъятых из незаконного</w:t>
      </w:r>
      <w:r w:rsidRPr="00CB52AC">
        <w:rPr>
          <w:szCs w:val="24"/>
        </w:rPr>
        <w:br/>
        <w:t>оборота наркотических средств, психотропных, сильнодействующих и</w:t>
      </w:r>
      <w:r w:rsidRPr="00CB52AC">
        <w:rPr>
          <w:szCs w:val="24"/>
        </w:rPr>
        <w:br/>
        <w:t>ядовитых веществ, а также их прекурсоров, инструментов и оборудования</w:t>
      </w:r>
      <w:r w:rsidRPr="00CB52AC">
        <w:rPr>
          <w:szCs w:val="24"/>
        </w:rPr>
        <w:br/>
        <w:t>для использования в экспертной деятельности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65. Руководитель экспертно-криминалистического подразделения, проводившего исследование или экспертизу наркотика, письменно обращается в межведомственную комиссию с просьбой о передаче всего образца или его части в распоряжение вверенного ему подразделения с целью использования в экспертной деятельности.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Запрос оформляется в виде заявки, заверенной гербовой печатью, в которой указывается наименование и количество (вес, объем) </w:t>
      </w:r>
      <w:proofErr w:type="spellStart"/>
      <w:r w:rsidRPr="00CB52AC">
        <w:rPr>
          <w:szCs w:val="24"/>
        </w:rPr>
        <w:t>истребуемого</w:t>
      </w:r>
      <w:proofErr w:type="spellEnd"/>
      <w:r w:rsidRPr="00CB52AC">
        <w:rPr>
          <w:szCs w:val="24"/>
        </w:rPr>
        <w:t xml:space="preserve"> наркотика.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66. Получив мотивированную заявку, межведомственная комиссия направляет заявку лицу, направившему наркотики на исследование или назначившему экспертизу, для приобщения ее к материалам уголовного дела или </w:t>
      </w:r>
      <w:proofErr w:type="spellStart"/>
      <w:r w:rsidRPr="00CB52AC">
        <w:rPr>
          <w:szCs w:val="24"/>
        </w:rPr>
        <w:t>доследственной</w:t>
      </w:r>
      <w:proofErr w:type="spellEnd"/>
      <w:r w:rsidRPr="00CB52AC">
        <w:rPr>
          <w:szCs w:val="24"/>
        </w:rPr>
        <w:t xml:space="preserve"> проверки.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67. Принимая решение о передаче наркотиков для дальнейшего использования в экспертной деятельности, суд при разрешении уголовного дела, а прокурор, следователь (с согласия начальника следственного отдела) или орган дознания при вынесении постановления о прекращении или об отказе в возбуждении уголовного дела учитывает мотивы, изложенные в заявке, и другие обстоятельства.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Копия приговора (постановления, определения) суда, постановления прокурора, следователя или органа дознания о прекращении или об отказе в возбуждении уголовного дела направляет для исполнения в орган, обеспечивающий хранение наркотиков, и инициатору заявки.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68. Передача наркотиков для использования в экспертной деятельности представителю экспертно-криминалистического подразделения осуществляется лицом, ответственным за их сохранность, по акту приема-передачи.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Наркотики передаются в экспертно-криминалистическое подразделение в упакованном и опечатанном виде, о чем делается соответствующая запись в журнале учета.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69. Хранение и учет наркотиков, предназначенных для использования в экспертной деятельности, организуется при экспертно-криминалистическом подразделении в соответствии с требованиями, предусмотренными главами III и IV настоящей Инструкции.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70. Наркотики, переданные экспертно- криминалистическому подразделению, могут использоваться для создания банков данных, коллекций наркотиков, изъятых из незаконного оборота, проведения сравнительных исследований, а также для решения других вопросов, связанных с экспертной деятельностью.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О расходовании наркотиков руководитель экспертно- криминалистического подразделения ежеквартально составляет отчет, который представляет руководителю вышестоящего органа.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Хранение, учет, использование, списание и уничтожение наркотиков в экспертно-криминалистических подразделениях осуществляется в установленном порядке.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71. Требования, предусмотренные настоящей главой, распространяются на порядок передачи для использования в экспертной деятельности инструментов и оборудования.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IХ. Порядок передачи конфискованных или изъятых из незаконного оборота наркотических средств, психотропных, сильнодействующих и ядовитых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веществ, а также их прекурсоров, инструментов и оборудования государственным предприятиям, осуществляющим их переработку или уничтожение, либо Министерству здравоохранения и социальной защиты Приднестровской Молдавской Республики для использования в медицинских целях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lastRenderedPageBreak/>
        <w:t>72. Наркотические средства, психотропные, сильнодействующие и ядовитые вещества, включенные в Список 1 Перечня наркотических средств, психотропных веществ и их прекурсоров, подлежащих контролю в Приднестровской Молдавской Республике, утвержденный Указом Президента Приднестровской Молдавской Республики № 389 от 2 августа 2001 года подлежат уничтожению в полном объеме, за исключением случаев их передачи для использования в оперативно-розыскной или экспертной деятельности в порядке, предусмотренном главами VII - VIII настоящей Инструкции, а также их передачи государственным предприятиям в целях, предусмотренных пунктом 74 настоящей Инструкции.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73. Наркотические средства и психотропные вещества, включенные в Списки II и III Перечня наркотических средств, психотропных веществ и их прекурсоров, подлежащих контролю в Приднестровской Молдавской Республике, утвержденный Указом Президента Приднестровской Молдавской Республики № 389 от 2 августа 2001 года, подлежат уничтожению в полном объеме, за исключением случаев их передачи для использования в оперативно-розыскной или экспертной деятельности, в порядке, предусмотренном главами VII - VIII настоящей Инструкции, либо на основании заключения межведомственной комиссии - органам исполнительной власти в области здравоохранения для использования в медицинских целях.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74. Наркотики включенные в Перечень (в том числе из списка I), могут быть переданы государственным предприятиям, осуществляющим переработку и уничтожение наркотических средств, психотропных, сильнодействующих и ядовитых веществ, а также их прекурсоров, для промышленной переработки или уничтожения путем трансформации с последующим их использованием в медицинских целях.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75. Количество (вес, объем) наркотических средств, психотропных, сильнодействующих и ядовитых веществ, а также их прекурсоров, порядок передачи которых определяется настоящей главой, устанавливается Перечнем наркотических средств, психотропных веществ и их прекурсоров, подлежащих контролю в Приднестровской Молдавской Республике, утвержденным Указом Президента Приднестровской Молдавской Республики № 389 от 2 августа 2001 года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76. Межведомственная комиссия, получив уведомление, указанное в пункте 11 настоящей Инструкции, в 20-дневный срок выносит заключение, содержащее одно из следующих решений: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а) о целесообразности передачи наркотических средств, психотропных, сильнодействующих и ядовитых веществ, включенных в Перечень Указа Президента Приднестровской Молдавской Республики, государственным предприятиям для промышленной переработки или уничтожения путем трансформации с последующим их использованием в медицинских целях;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б) о целесообразности передачи наркотических средств и психотропных веществ, включенных в Список II и III Перечня наркотических средств, психотропных веществ и их прекурсоров, подлежащих контролю в Приднестровской Молдавской Республики, утвержденным Указом Президента Приднестровской Молдавской Республики № 389 от 2 августа 2001 года, Министерству здравоохранения и социальной защиты Приднестровской Молдавской Республики для использования в медицинских целях;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в) о целесообразности направления прекурсоров, инструментов и оборудования для использования государственному предприятию или организации, а также предприятиям с долей государственной собственности не менее 51% или в отношении которых государство владеет "Золотой акцией", при наличии у них лицензии на указанный вид деятельности;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г) о нецелесообразности передачи наркотиков, инструментов и оборудования в целях, предусмотренных настоящим пунктом.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lastRenderedPageBreak/>
        <w:t>В зависимости от принятого межведомственной комиссией решения в заключении указывается наименование, местонахождение (другие необходимые сведения) соответственно государственного предприятия, либо медицинского (аптечного) учреждения или органа исполнительной власти в области здравоохранения, либо предприятиям с долей государственной собственности не менее 51% или в отношении которых государство владеет "Золотой акцией", при наличии у них лицензии на указанный вид деятельности.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Заключение направляется следователю либо органу дознания, уведомившему межведомственную комиссию о факте изъятия наркотиков, инструментов и оборудования, для приобщения к материалам уголовного дела или </w:t>
      </w:r>
      <w:proofErr w:type="spellStart"/>
      <w:r w:rsidRPr="00CB52AC">
        <w:rPr>
          <w:szCs w:val="24"/>
        </w:rPr>
        <w:t>доследственой</w:t>
      </w:r>
      <w:proofErr w:type="spellEnd"/>
      <w:r w:rsidRPr="00CB52AC">
        <w:rPr>
          <w:szCs w:val="24"/>
        </w:rPr>
        <w:t xml:space="preserve"> проверки.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77. В случае вынесения межведомственной комиссией решения о нецелесообразности направления наркотических средств, психотропных, сильнодействующих и ядовитых веществ, а </w:t>
      </w:r>
      <w:proofErr w:type="gramStart"/>
      <w:r w:rsidRPr="00CB52AC">
        <w:rPr>
          <w:szCs w:val="24"/>
        </w:rPr>
        <w:t>так же</w:t>
      </w:r>
      <w:proofErr w:type="gramEnd"/>
      <w:r w:rsidRPr="00CB52AC">
        <w:rPr>
          <w:szCs w:val="24"/>
        </w:rPr>
        <w:t xml:space="preserve"> их прекурсоров для уничтожения или дальнейшего использования, об этом уведомляется орган, осуществивший изъятие или конфискацию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78. Заключение межведомственной комиссии и другие обстоятельства дела учитываются судом при разрешении уголовного дела, а прокурором, следователем (с согласия начальника следственного отдела) или органом дознания при вынесении постановления о прекращении уголовного дела или об отказе в его возбуждении, при принятии решений: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а) о направлении наркотических средств, психотропных, сильнодействующих или ядовитых веществ, конкретному государственному предприятию для промышленной переработки или уничтожения путем трансформации с последующим их использованием в медицинских целях;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б) о направлении наркотических средств, психотропных, сильнодействующих или ядовитых веществ, в определенное медицинское или аптечное учреждение для использования в медицинских целях;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в) о направлении прекурсоров, инструментов и оборудования для использования конкретному государственному предприятию или предприятию с долей государственной собственности не менее 51% или в отношении которых государство владеет "Золотой акцией", при наличии у них лицензии на указанный вид деятельности;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г) об уничтожении наркотиков, инструментов и оборудования в связи с нецелесообразностью их передачи в целях, предусмотренных настоящим пунктом.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 зависимости от принятого решения в приговоре (постановлении, определении) суда, постановлении прокурора, следователя или органа дознания должно быть указанно точное наименование и местонахождение соответственно государственного предприятия, либо медицинского или аптечного учреждения, либо предприятия с долей государственной собственности не менее 51% или в отношении которых государство владеет "Золотой акцией", которым наркотические средства, психотропные, сильнодействующие и ядовитые вещества, а также их прекурсоры, инструменты и оборудование передаются для уничтожения или дальнейшего использования (далее- "предприятие, учреждение или организация, за исключением случаев, когда предусмотрено иное"), при наличии у них лицензии на указанный вид деятельности.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Копия приговора (постановления, определения) суда, постановления прокурора, следователя или органа дознания о прекращении или об отказе в возбуждении уголовного дела направляется для исполнения в орган, обеспечивающий хранение наркотиков, и руководителю соответствующего предприятия, организации или учреждения, указанного в настоящем пункте.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79. В случае если заключение межведомственной комиссии не поступило до вынесения постановления об отказе в возбуждении уголовного дела, в нем указывается на необходимость дальнейшего хранения наркотических средств, психотропных, сильнодействующих или ядовитых веществ, а также их прекурсоров в камере хранения наркотиков, а инструментов и </w:t>
      </w:r>
      <w:r w:rsidRPr="00CB52AC">
        <w:rPr>
          <w:szCs w:val="24"/>
        </w:rPr>
        <w:lastRenderedPageBreak/>
        <w:t>оборудования в камере хранения вещественных доказательств, до принятия решения об их уничтожении или направлении для дальнейшего использования. Копия данного постановления направляется для исполнения в орган, обеспечивающий хранение наркотиков, инструментов и оборудования.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При поступлении заключения межведомственной комиссии следователь или орган дознания направляет его с сопроводительным письмом для исполнения в орган, обеспечивающий хранение наркотиков. Если в течение тридцати суток с момента направления уведомления об изъятии наркотиков, инструментов и оборудования заключение межведомственной комиссии не поступило либо в случае принятия судом, прокурором, следователем или органом дознания решения о нецелесообразности передачи наркотиков, инструментов и оборудования в целях, предусмотренных пунктом настоящей Инструкции, они подлежат уничтожению в порядке, предусмотренном главой Х настоящей Инструкции.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80. Передача наркотических средств, психотропных, сильнодействующих или ядовитых веществ, а также их прекурсоров, инструментов и оборудования из органа, обеспечивающего их хранение, предприятиям, организациям или учреждениям, указанным в пункте 78 настоящей Инструкции, осуществляется по акту приема-передачи (приложение № 3).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Количество экземпляров акта приема-передачи определяется по числу сторон, в передаче.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Копия акта приема-передачи приобщается к материалам уголовного дела или </w:t>
      </w:r>
      <w:proofErr w:type="spellStart"/>
      <w:r w:rsidRPr="00CB52AC">
        <w:rPr>
          <w:szCs w:val="24"/>
        </w:rPr>
        <w:t>доследственной</w:t>
      </w:r>
      <w:proofErr w:type="spellEnd"/>
      <w:r w:rsidRPr="00CB52AC">
        <w:rPr>
          <w:szCs w:val="24"/>
        </w:rPr>
        <w:t xml:space="preserve"> проверки.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81. Ответственным за организацию перевозки наркотиков из органа, обеспечивающего их хранение, до места назначения является соответствующее предприятие, учреждение или организация, указанное в приговоре (постановлении, определении) суда, постановлении прокурора следователя или органа дознания.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Указанное решение подлежит исполнению в срок не более 30 суток с момента его получения.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82. Предприятие, организация или учреждение, указанное в пункте 78 настоящей Инструкции, обязано в письменной форме проинформировать орган, обеспечивающий хранение наркотиков, инструментов и оборудования, об их поступлении к нему в количестве, указанном в акте приема-передачи.</w:t>
      </w:r>
    </w:p>
    <w:p w:rsidR="00D70F8E" w:rsidRPr="00CB52AC" w:rsidRDefault="00000000">
      <w:pPr>
        <w:pStyle w:val="a4"/>
        <w:rPr>
          <w:szCs w:val="24"/>
        </w:rPr>
      </w:pPr>
      <w:r w:rsidRPr="00CB52AC">
        <w:rPr>
          <w:szCs w:val="24"/>
        </w:rPr>
        <w:t>X. Порядок уничтожения конфискованных или изъятых из незаконного</w:t>
      </w:r>
      <w:r w:rsidRPr="00CB52AC">
        <w:rPr>
          <w:szCs w:val="24"/>
        </w:rPr>
        <w:br/>
        <w:t>оборота наркотических средств, психотропных, сильнодействующих и</w:t>
      </w:r>
      <w:r w:rsidRPr="00CB52AC">
        <w:rPr>
          <w:szCs w:val="24"/>
        </w:rPr>
        <w:br/>
        <w:t>ядовитых веществ, а также их прекурсоров, инструментов и оборудования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 xml:space="preserve">83. Основанием для уничтожения конфискованных или изъятых из незаконного оборота </w:t>
      </w:r>
      <w:proofErr w:type="gramStart"/>
      <w:r w:rsidRPr="00CB52AC">
        <w:rPr>
          <w:szCs w:val="24"/>
        </w:rPr>
        <w:t>наркотиков ,а</w:t>
      </w:r>
      <w:proofErr w:type="gramEnd"/>
      <w:r w:rsidRPr="00CB52AC">
        <w:rPr>
          <w:szCs w:val="24"/>
        </w:rPr>
        <w:t xml:space="preserve"> также инструментов и оборудования является вступивший в законную силу приговор (постановление, определение) суда, постановление прокурора, следователя или органа дознания о прекращении или об отказе в возбуждении уголовного дела после истечения срока на обжалование.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84. Конфискованные или изъятые из незаконного оборота наркотики, инструменты и оборудование, процесс уничтожения которых в соответствии с заключением межведомственной комиссии, не требует технологической обработки, могут быть уничтожены органом, обеспечивающим их хранение.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85. Для уничтожения наркотиков, инструментов и оборудования, не требующих технологической обработки, создается комиссия из представителей органа</w:t>
      </w:r>
      <w:proofErr w:type="gramStart"/>
      <w:r w:rsidRPr="00CB52AC">
        <w:rPr>
          <w:szCs w:val="24"/>
        </w:rPr>
        <w:t>.</w:t>
      </w:r>
      <w:proofErr w:type="gramEnd"/>
      <w:r w:rsidRPr="00CB52AC">
        <w:rPr>
          <w:szCs w:val="24"/>
        </w:rPr>
        <w:t xml:space="preserve"> осуществившего их изъятие или конфискацию, органа, обеспечивающего хранение наркотиков, инструментов и оборудования, а также органов здравоохранения и охраны окружающей среды. Об уничтожении наркотиков, инструментов и оборудования составляется акт (приложение № </w:t>
      </w:r>
      <w:proofErr w:type="gramStart"/>
      <w:r w:rsidRPr="00CB52AC">
        <w:rPr>
          <w:szCs w:val="24"/>
        </w:rPr>
        <w:t>4 )</w:t>
      </w:r>
      <w:proofErr w:type="gramEnd"/>
      <w:r w:rsidRPr="00CB52AC">
        <w:rPr>
          <w:szCs w:val="24"/>
        </w:rPr>
        <w:t>, в котором указывается: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lastRenderedPageBreak/>
        <w:t>а) дата и место составления акта;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б) место работы, должность, фамилия, имя, отчество лиц, принимающих участие в уничтожении;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в) основания для уничтожения;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г) сведения о наименовании и количестве (весе, объеме) уничтожаемых наркотиков, инструментов и оборудования, а также о таре или упаковке, в которой они хранились;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д) способ уничтожения.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Количество экземпляров акта определяется по числу сторон, принимающих участие в уничтожении. Первый экземпляр акта подшивается в накопительное дело, находящееся у лица, ответственного за сохранность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Копия акта об уничтожении наркотиков, инструментов и оборудования направляется в орган, принявший решение об их уничтожении.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86. Наркотики, уничтожение которых не требует технологической обработки, уничтожаются путем сжигания в котельных или в яме глубиной не менее 50 см., либо иным безопасным способом. В случае сжигания наркотических средств в яме, при соблюдении мер противопожарной безопасности, они предварительно должны быть облиты горючим веществом (бензин, керосин, мазут и т.п.). После полного сжигания наркотических средств яма закапывается.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87. Уничтожение инструментов и оборудования осуществляется в зависимости от их вида путем демонтажа, воздействия высоких температур, давления и другими способами до состояния, исключающего их дальнейшее использование для производства и изготовления наркотиков.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88. Если процесс уничтожения наркотиков требует технологической обработки, то они направляются для уничтожения государственным предприятиям или государственным учреждениям при наличии у них лицензии на указанный вид деятельности.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Уничтожение инструментов и оборудования, требующих технологической обработки, осуществляется организациями по переработке вторичного сырья при участии представителя органа, обеспечивающего хранение инструментов и оборудования.</w:t>
      </w:r>
    </w:p>
    <w:p w:rsidR="00D70F8E" w:rsidRPr="00CB52AC" w:rsidRDefault="00000000">
      <w:pPr>
        <w:ind w:firstLine="480"/>
        <w:jc w:val="both"/>
        <w:rPr>
          <w:szCs w:val="24"/>
        </w:rPr>
      </w:pPr>
      <w:r w:rsidRPr="00CB52AC">
        <w:rPr>
          <w:szCs w:val="24"/>
        </w:rPr>
        <w:t>89. Передача для дальнейшего использования наркотиков, а также инструментов и оборудования, в отношении которых принято решение об их уничтожении, запрещается.</w:t>
      </w:r>
    </w:p>
    <w:p w:rsidR="00CB52AC" w:rsidRDefault="00CB52AC">
      <w:pPr>
        <w:pStyle w:val="a4"/>
        <w:jc w:val="right"/>
        <w:rPr>
          <w:sz w:val="28"/>
          <w:szCs w:val="28"/>
        </w:rPr>
      </w:pPr>
    </w:p>
    <w:p w:rsidR="00CB52AC" w:rsidRDefault="00CB52AC">
      <w:pPr>
        <w:pStyle w:val="a4"/>
        <w:jc w:val="right"/>
        <w:rPr>
          <w:sz w:val="28"/>
          <w:szCs w:val="28"/>
        </w:rPr>
      </w:pPr>
    </w:p>
    <w:p w:rsidR="00CB52AC" w:rsidRDefault="00CB52AC">
      <w:pPr>
        <w:pStyle w:val="a4"/>
        <w:jc w:val="right"/>
        <w:rPr>
          <w:sz w:val="28"/>
          <w:szCs w:val="28"/>
        </w:rPr>
      </w:pPr>
    </w:p>
    <w:p w:rsidR="00CB52AC" w:rsidRDefault="00CB52AC">
      <w:pPr>
        <w:pStyle w:val="a4"/>
        <w:jc w:val="right"/>
        <w:rPr>
          <w:sz w:val="28"/>
          <w:szCs w:val="28"/>
        </w:rPr>
      </w:pPr>
    </w:p>
    <w:p w:rsidR="00CB52AC" w:rsidRDefault="00CB52AC">
      <w:pPr>
        <w:pStyle w:val="a4"/>
        <w:jc w:val="right"/>
        <w:rPr>
          <w:sz w:val="28"/>
          <w:szCs w:val="28"/>
        </w:rPr>
      </w:pPr>
    </w:p>
    <w:p w:rsidR="00CB52AC" w:rsidRDefault="00CB52AC">
      <w:pPr>
        <w:pStyle w:val="a4"/>
        <w:jc w:val="right"/>
        <w:rPr>
          <w:sz w:val="28"/>
          <w:szCs w:val="28"/>
        </w:rPr>
      </w:pPr>
    </w:p>
    <w:p w:rsidR="00CB52AC" w:rsidRDefault="00CB52AC">
      <w:pPr>
        <w:pStyle w:val="a4"/>
        <w:jc w:val="right"/>
        <w:rPr>
          <w:sz w:val="28"/>
          <w:szCs w:val="28"/>
        </w:rPr>
      </w:pPr>
    </w:p>
    <w:p w:rsidR="00CB52AC" w:rsidRDefault="00CB52AC">
      <w:pPr>
        <w:pStyle w:val="a4"/>
        <w:jc w:val="right"/>
        <w:rPr>
          <w:sz w:val="28"/>
          <w:szCs w:val="28"/>
        </w:rPr>
      </w:pPr>
    </w:p>
    <w:p w:rsidR="00D70F8E" w:rsidRPr="00CB52AC" w:rsidRDefault="00000000">
      <w:pPr>
        <w:pStyle w:val="a4"/>
        <w:jc w:val="right"/>
        <w:rPr>
          <w:sz w:val="28"/>
          <w:szCs w:val="28"/>
        </w:rPr>
      </w:pPr>
      <w:r w:rsidRPr="00CB52AC">
        <w:rPr>
          <w:sz w:val="28"/>
          <w:szCs w:val="28"/>
        </w:rPr>
        <w:lastRenderedPageBreak/>
        <w:t>№ 2</w:t>
      </w:r>
      <w:r w:rsidRPr="00CB52AC">
        <w:rPr>
          <w:sz w:val="28"/>
          <w:szCs w:val="28"/>
        </w:rPr>
        <w:br/>
        <w:t>к Инструкции, утвержденной</w:t>
      </w:r>
      <w:r w:rsidRPr="00CB52AC">
        <w:rPr>
          <w:sz w:val="28"/>
          <w:szCs w:val="28"/>
        </w:rPr>
        <w:br/>
        <w:t>приказом: МВД ПМР, МГБ ПМР,</w:t>
      </w:r>
      <w:r w:rsidRPr="00CB52AC">
        <w:rPr>
          <w:sz w:val="28"/>
          <w:szCs w:val="28"/>
        </w:rPr>
        <w:br/>
        <w:t>Минздрав ПМР, МД ПМР,</w:t>
      </w:r>
      <w:r w:rsidRPr="00CB52AC">
        <w:rPr>
          <w:sz w:val="28"/>
          <w:szCs w:val="28"/>
        </w:rPr>
        <w:br/>
        <w:t>ГТК ПМР, ОГО ПМР, МЮ ПМР.</w:t>
      </w:r>
    </w:p>
    <w:p w:rsidR="00D70F8E" w:rsidRPr="00CB52AC" w:rsidRDefault="00000000">
      <w:pPr>
        <w:pStyle w:val="a4"/>
        <w:jc w:val="center"/>
        <w:rPr>
          <w:sz w:val="28"/>
          <w:szCs w:val="28"/>
        </w:rPr>
      </w:pPr>
      <w:r w:rsidRPr="00CB52AC">
        <w:rPr>
          <w:sz w:val="28"/>
          <w:szCs w:val="28"/>
        </w:rPr>
        <w:t>Квитанция № ______________</w:t>
      </w:r>
      <w:r w:rsidRPr="00CB52AC">
        <w:rPr>
          <w:sz w:val="28"/>
          <w:szCs w:val="28"/>
        </w:rPr>
        <w:br/>
        <w:t>о приеме наркотических средств, психотропных, сильнодействующих</w:t>
      </w:r>
      <w:r w:rsidRPr="00CB52AC">
        <w:rPr>
          <w:sz w:val="28"/>
          <w:szCs w:val="28"/>
        </w:rPr>
        <w:br/>
        <w:t>и ядовитых веществ, а также их прекурсоров.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>Должность, звание, Ф.И.О. лица, сдавшего наркотики ______________________________________________________________________ ______________________________________________________________________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>Дата сдачи ______________________________________________________ ______________________________________________________________________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>Наименование сданного наркотика _________________________________ ______________________________________________________________________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>Количество ______________________________________________________ ______________________________________________________________________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>Сведения об упаковке (</w:t>
      </w:r>
      <w:proofErr w:type="spellStart"/>
      <w:proofErr w:type="gramStart"/>
      <w:r w:rsidRPr="00CB52AC">
        <w:rPr>
          <w:sz w:val="28"/>
          <w:szCs w:val="28"/>
        </w:rPr>
        <w:t>печатях,подписях</w:t>
      </w:r>
      <w:proofErr w:type="spellEnd"/>
      <w:proofErr w:type="gramEnd"/>
      <w:r w:rsidRPr="00CB52AC">
        <w:rPr>
          <w:sz w:val="28"/>
          <w:szCs w:val="28"/>
        </w:rPr>
        <w:t>)__________________________ ______________________________________________________________________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 xml:space="preserve">Номер уголовного дела (материала </w:t>
      </w:r>
      <w:proofErr w:type="spellStart"/>
      <w:r w:rsidRPr="00CB52AC">
        <w:rPr>
          <w:sz w:val="28"/>
          <w:szCs w:val="28"/>
        </w:rPr>
        <w:t>доследственной</w:t>
      </w:r>
      <w:proofErr w:type="spellEnd"/>
      <w:r w:rsidRPr="00CB52AC">
        <w:rPr>
          <w:sz w:val="28"/>
          <w:szCs w:val="28"/>
        </w:rPr>
        <w:t xml:space="preserve"> проверки) ______________________________________________________________________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>Номер книги учета наркотиков _________________порядковый номер записи _______________________________________________________________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>Ф.И.О. и подпись лица, ответственного за сохранность наркотиков ______________________________________________________________________ ______________________________________________________________________ ______________________________________________________________________</w:t>
      </w:r>
    </w:p>
    <w:p w:rsidR="00CB52AC" w:rsidRDefault="00CB52AC">
      <w:pPr>
        <w:pStyle w:val="a4"/>
        <w:jc w:val="right"/>
        <w:rPr>
          <w:sz w:val="28"/>
          <w:szCs w:val="28"/>
        </w:rPr>
      </w:pPr>
    </w:p>
    <w:p w:rsidR="00D70F8E" w:rsidRPr="00CB52AC" w:rsidRDefault="00000000">
      <w:pPr>
        <w:pStyle w:val="a4"/>
        <w:jc w:val="right"/>
        <w:rPr>
          <w:sz w:val="28"/>
          <w:szCs w:val="28"/>
        </w:rPr>
      </w:pPr>
      <w:r w:rsidRPr="00CB52AC">
        <w:rPr>
          <w:sz w:val="28"/>
          <w:szCs w:val="28"/>
        </w:rPr>
        <w:lastRenderedPageBreak/>
        <w:t>Приложение № 4</w:t>
      </w:r>
      <w:r w:rsidRPr="00CB52AC">
        <w:rPr>
          <w:sz w:val="28"/>
          <w:szCs w:val="28"/>
        </w:rPr>
        <w:br/>
        <w:t>к Инструкции, утвержденной</w:t>
      </w:r>
      <w:r w:rsidRPr="00CB52AC">
        <w:rPr>
          <w:sz w:val="28"/>
          <w:szCs w:val="28"/>
        </w:rPr>
        <w:br/>
        <w:t xml:space="preserve">приказом: МВД </w:t>
      </w:r>
      <w:proofErr w:type="gramStart"/>
      <w:r w:rsidRPr="00CB52AC">
        <w:rPr>
          <w:sz w:val="28"/>
          <w:szCs w:val="28"/>
        </w:rPr>
        <w:t>ПМР,МГБ</w:t>
      </w:r>
      <w:proofErr w:type="gramEnd"/>
      <w:r w:rsidRPr="00CB52AC">
        <w:rPr>
          <w:sz w:val="28"/>
          <w:szCs w:val="28"/>
        </w:rPr>
        <w:t xml:space="preserve"> ПМР,</w:t>
      </w:r>
      <w:r w:rsidRPr="00CB52AC">
        <w:rPr>
          <w:sz w:val="28"/>
          <w:szCs w:val="28"/>
        </w:rPr>
        <w:br/>
        <w:t>Минздрав ПМР, МД ПМР,</w:t>
      </w:r>
      <w:r w:rsidRPr="00CB52AC">
        <w:rPr>
          <w:sz w:val="28"/>
          <w:szCs w:val="28"/>
        </w:rPr>
        <w:br/>
        <w:t>ГТК ПМР, ОГО ПМР,МЮ ПМР.</w:t>
      </w:r>
    </w:p>
    <w:p w:rsidR="00D70F8E" w:rsidRPr="00CB52AC" w:rsidRDefault="00000000">
      <w:pPr>
        <w:pStyle w:val="a4"/>
        <w:jc w:val="center"/>
        <w:rPr>
          <w:sz w:val="28"/>
          <w:szCs w:val="28"/>
        </w:rPr>
      </w:pPr>
      <w:r w:rsidRPr="00CB52AC">
        <w:rPr>
          <w:sz w:val="28"/>
          <w:szCs w:val="28"/>
        </w:rPr>
        <w:t>Акт</w:t>
      </w:r>
      <w:r w:rsidRPr="00CB52AC">
        <w:rPr>
          <w:sz w:val="28"/>
          <w:szCs w:val="28"/>
        </w:rPr>
        <w:br/>
        <w:t>Уничтожения наркотических средств, психотропных,</w:t>
      </w:r>
      <w:r w:rsidRPr="00CB52AC">
        <w:rPr>
          <w:sz w:val="28"/>
          <w:szCs w:val="28"/>
        </w:rPr>
        <w:br/>
        <w:t>сильнодействующих и ядовитых веществ, их прекурсоров, а также</w:t>
      </w:r>
      <w:r w:rsidRPr="00CB52AC">
        <w:rPr>
          <w:sz w:val="28"/>
          <w:szCs w:val="28"/>
        </w:rPr>
        <w:br/>
        <w:t>инструментов и оборудования.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>"_____" ________________ 20 _____ г. г. _______________________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>Комиссия в составе:______________________________________________ ______________________________________________________________________ (указываются должности, место работы, Ф.И.О. членов комиссии) _______________________________________________________________________ ______________________________________________________________________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>рассмотрев постановление органа, осуществившего конфискацию или изъятие из незаконного оборота наркотических средств, психотропных, сильнодействующих и ядовитых веществ, их прекурсоров, инструментов и оборудования (нужное подчеркнуть) ____________________________________ ______________________________________________________________________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>(указывается наименование органа, дата вынесения решения и его краткое содержание) __________________________________________________________ составила настоящий акт об уничтожении наркотических средств, психотропных, сильнодействующих и ядовитых веществ, их прекурсоров, инструментов и оборудования (нужное подчеркнуть) ______________________________________________________________________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>(указывается наименование, количество (прописью) наличие упаковки)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>которые уничтожены ______________________________________________________________________</w:t>
      </w:r>
    </w:p>
    <w:p w:rsidR="00D70F8E" w:rsidRPr="00CB52AC" w:rsidRDefault="00000000">
      <w:pPr>
        <w:ind w:firstLine="480"/>
        <w:jc w:val="both"/>
        <w:rPr>
          <w:sz w:val="28"/>
          <w:szCs w:val="28"/>
        </w:rPr>
      </w:pPr>
      <w:r w:rsidRPr="00CB52AC">
        <w:rPr>
          <w:sz w:val="28"/>
          <w:szCs w:val="28"/>
        </w:rPr>
        <w:t>(место и способ уничтожения) ______________________________________________________________________</w:t>
      </w:r>
    </w:p>
    <w:p w:rsidR="00D70F8E" w:rsidRPr="00CB52AC" w:rsidRDefault="00000000">
      <w:pPr>
        <w:pStyle w:val="a4"/>
        <w:rPr>
          <w:sz w:val="28"/>
          <w:szCs w:val="28"/>
        </w:rPr>
      </w:pPr>
      <w:r w:rsidRPr="00CB52AC">
        <w:rPr>
          <w:sz w:val="28"/>
          <w:szCs w:val="28"/>
        </w:rPr>
        <w:t>Подписи членов комиссии:</w:t>
      </w:r>
    </w:p>
    <w:sectPr w:rsidR="00D70F8E" w:rsidRPr="00CB52AC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26CAD" w:rsidRDefault="00826CAD">
      <w:r>
        <w:separator/>
      </w:r>
    </w:p>
  </w:endnote>
  <w:endnote w:type="continuationSeparator" w:id="0">
    <w:p w:rsidR="00826CAD" w:rsidRDefault="00826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26CAD" w:rsidRDefault="00826CAD">
      <w:r>
        <w:separator/>
      </w:r>
    </w:p>
  </w:footnote>
  <w:footnote w:type="continuationSeparator" w:id="0">
    <w:p w:rsidR="00826CAD" w:rsidRDefault="00826C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F8E"/>
    <w:rsid w:val="00826CAD"/>
    <w:rsid w:val="00CB52AC"/>
    <w:rsid w:val="00D70F8E"/>
    <w:rsid w:val="00FB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7BF50"/>
  <w15:docId w15:val="{DB3AB1C9-1029-4AB4-9F32-9362CDB91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CB52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52AC"/>
    <w:rPr>
      <w:sz w:val="24"/>
    </w:rPr>
  </w:style>
  <w:style w:type="paragraph" w:styleId="a7">
    <w:name w:val="footer"/>
    <w:basedOn w:val="a"/>
    <w:link w:val="a8"/>
    <w:uiPriority w:val="99"/>
    <w:unhideWhenUsed/>
    <w:rsid w:val="00CB52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B52A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8307</Words>
  <Characters>47355</Characters>
  <Application>Microsoft Office Word</Application>
  <DocSecurity>0</DocSecurity>
  <Lines>394</Lines>
  <Paragraphs>111</Paragraphs>
  <ScaleCrop>false</ScaleCrop>
  <Company/>
  <LinksUpToDate>false</LinksUpToDate>
  <CharactersWithSpaces>55551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2023-05-29T08:58:00Z</cp:lastPrinted>
  <dcterms:created xsi:type="dcterms:W3CDTF">2023-05-29T08:59:00Z</dcterms:created>
  <dcterms:modified xsi:type="dcterms:W3CDTF">2023-05-29T08:59:00Z</dcterms:modified>
</cp:coreProperties>
</file>